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ED4A4" w14:textId="6999DF80" w:rsidR="00AF53AE" w:rsidRDefault="00AF53AE" w:rsidP="00CF1274">
      <w:pPr>
        <w:jc w:val="right"/>
        <w:rPr>
          <w:rFonts w:ascii="Calibri" w:hAnsi="Calibri" w:cs="Calibri"/>
          <w:sz w:val="20"/>
          <w:szCs w:val="20"/>
        </w:rPr>
      </w:pPr>
      <w:r w:rsidRPr="009E0502">
        <w:rPr>
          <w:rFonts w:ascii="Calibri" w:eastAsia="Calibri" w:hAnsi="Calibri" w:cs="Calibri"/>
          <w:sz w:val="20"/>
          <w:szCs w:val="20"/>
          <w:lang w:bidi="fr-CA"/>
        </w:rPr>
        <w:t>Dernière mise à jour : [</w:t>
      </w:r>
      <w:r w:rsidRPr="009E0502">
        <w:rPr>
          <w:rFonts w:ascii="Calibri" w:eastAsia="Calibri" w:hAnsi="Calibri" w:cs="Calibri"/>
          <w:sz w:val="20"/>
          <w:szCs w:val="20"/>
          <w:shd w:val="clear" w:color="auto" w:fill="FAE2D5" w:themeFill="accent2" w:themeFillTint="33"/>
          <w:lang w:bidi="fr-CA"/>
        </w:rPr>
        <w:t>Entrer la date</w:t>
      </w:r>
      <w:r w:rsidRPr="009E0502">
        <w:rPr>
          <w:rFonts w:ascii="Calibri" w:eastAsia="Calibri" w:hAnsi="Calibri" w:cs="Calibri"/>
          <w:sz w:val="20"/>
          <w:szCs w:val="20"/>
          <w:lang w:bidi="fr-CA"/>
        </w:rPr>
        <w:t>]</w:t>
      </w:r>
    </w:p>
    <w:sdt>
      <w:sdtPr>
        <w:rPr>
          <w:rFonts w:asciiTheme="minorHAnsi" w:eastAsiaTheme="minorEastAsia" w:hAnsiTheme="minorHAnsi" w:cstheme="minorBidi"/>
          <w:color w:val="auto"/>
          <w:kern w:val="2"/>
          <w:sz w:val="24"/>
          <w:szCs w:val="24"/>
          <w:lang w:val="en-CA"/>
          <w14:ligatures w14:val="standardContextual"/>
        </w:rPr>
        <w:id w:val="2120442158"/>
        <w:docPartObj>
          <w:docPartGallery w:val="Table of Contents"/>
          <w:docPartUnique/>
        </w:docPartObj>
      </w:sdtPr>
      <w:sdtContent>
        <w:p w14:paraId="4AA3FF61" w14:textId="57B61BF6" w:rsidR="00AF53AE" w:rsidRPr="0060208C" w:rsidRDefault="00AF53AE">
          <w:pPr>
            <w:pStyle w:val="TOCHeading"/>
            <w:rPr>
              <w:rFonts w:ascii="Calibri" w:hAnsi="Calibri" w:cs="Calibri"/>
              <w:color w:val="auto"/>
              <w:sz w:val="16"/>
              <w:szCs w:val="16"/>
            </w:rPr>
          </w:pPr>
          <w:r w:rsidRPr="1FC0BF1B">
            <w:rPr>
              <w:rFonts w:ascii="Calibri" w:eastAsia="Calibri" w:hAnsi="Calibri" w:cs="Calibri"/>
              <w:color w:val="auto"/>
              <w:sz w:val="18"/>
              <w:szCs w:val="18"/>
              <w:lang w:val="fr-CA" w:bidi="fr-CA"/>
            </w:rPr>
            <w:t>Table des matières</w:t>
          </w:r>
        </w:p>
        <w:p w14:paraId="40AC1582" w14:textId="107D4027" w:rsidR="005732A1" w:rsidRPr="0060208C" w:rsidRDefault="00110FFD">
          <w:pPr>
            <w:pStyle w:val="TOC1"/>
            <w:tabs>
              <w:tab w:val="right" w:leader="dot" w:pos="9350"/>
            </w:tabs>
            <w:rPr>
              <w:rFonts w:eastAsiaTheme="minorEastAsia"/>
              <w:noProof/>
              <w:sz w:val="16"/>
              <w:szCs w:val="16"/>
              <w:lang w:eastAsia="fr-CA"/>
            </w:rPr>
          </w:pPr>
          <w:r w:rsidRPr="0060208C">
            <w:rPr>
              <w:sz w:val="16"/>
              <w:szCs w:val="16"/>
              <w:lang w:bidi="fr-CA"/>
            </w:rPr>
            <w:fldChar w:fldCharType="begin"/>
          </w:r>
          <w:r w:rsidR="00AF53AE" w:rsidRPr="0060208C">
            <w:rPr>
              <w:sz w:val="16"/>
              <w:szCs w:val="16"/>
              <w:lang w:bidi="fr-CA"/>
            </w:rPr>
            <w:instrText>TOC \o "1-3" \z \u \h</w:instrText>
          </w:r>
          <w:r w:rsidRPr="0060208C">
            <w:rPr>
              <w:sz w:val="16"/>
              <w:szCs w:val="16"/>
              <w:lang w:bidi="fr-CA"/>
            </w:rPr>
            <w:fldChar w:fldCharType="separate"/>
          </w:r>
          <w:hyperlink w:anchor="_Toc205802529" w:history="1">
            <w:r w:rsidR="005732A1" w:rsidRPr="0060208C">
              <w:rPr>
                <w:rStyle w:val="Hyperlink"/>
                <w:noProof/>
                <w:sz w:val="16"/>
                <w:szCs w:val="16"/>
                <w:lang w:bidi="fr-CA"/>
              </w:rPr>
              <w:t xml:space="preserve">Objet du </w:t>
            </w:r>
            <w:r w:rsidR="005732A1" w:rsidRPr="0060208C">
              <w:rPr>
                <w:rStyle w:val="Hyperlink"/>
                <w:i/>
                <w:iCs/>
                <w:noProof/>
                <w:sz w:val="16"/>
                <w:szCs w:val="16"/>
                <w:lang w:bidi="fr-CA"/>
              </w:rPr>
              <w:t>Guide de l’employé(e)</w:t>
            </w:r>
            <w:r w:rsidR="005732A1" w:rsidRPr="0060208C">
              <w:rPr>
                <w:noProof/>
                <w:webHidden/>
                <w:sz w:val="16"/>
                <w:szCs w:val="16"/>
              </w:rPr>
              <w:tab/>
            </w:r>
            <w:r w:rsidR="005732A1" w:rsidRPr="0060208C">
              <w:rPr>
                <w:noProof/>
                <w:webHidden/>
                <w:sz w:val="16"/>
                <w:szCs w:val="16"/>
              </w:rPr>
              <w:fldChar w:fldCharType="begin"/>
            </w:r>
            <w:r w:rsidR="005732A1" w:rsidRPr="0060208C">
              <w:rPr>
                <w:noProof/>
                <w:webHidden/>
                <w:sz w:val="16"/>
                <w:szCs w:val="16"/>
              </w:rPr>
              <w:instrText xml:space="preserve"> PAGEREF _Toc205802529 \h </w:instrText>
            </w:r>
            <w:r w:rsidR="005732A1" w:rsidRPr="0060208C">
              <w:rPr>
                <w:noProof/>
                <w:webHidden/>
                <w:sz w:val="16"/>
                <w:szCs w:val="16"/>
              </w:rPr>
            </w:r>
            <w:r w:rsidR="005732A1" w:rsidRPr="0060208C">
              <w:rPr>
                <w:noProof/>
                <w:webHidden/>
                <w:sz w:val="16"/>
                <w:szCs w:val="16"/>
              </w:rPr>
              <w:fldChar w:fldCharType="separate"/>
            </w:r>
            <w:r w:rsidR="005732A1" w:rsidRPr="0060208C">
              <w:rPr>
                <w:noProof/>
                <w:webHidden/>
                <w:sz w:val="16"/>
                <w:szCs w:val="16"/>
              </w:rPr>
              <w:t>3</w:t>
            </w:r>
            <w:r w:rsidR="005732A1" w:rsidRPr="0060208C">
              <w:rPr>
                <w:noProof/>
                <w:webHidden/>
                <w:sz w:val="16"/>
                <w:szCs w:val="16"/>
              </w:rPr>
              <w:fldChar w:fldCharType="end"/>
            </w:r>
          </w:hyperlink>
        </w:p>
        <w:p w14:paraId="24C1E0B7" w14:textId="5C7D0637" w:rsidR="005732A1" w:rsidRPr="0060208C" w:rsidRDefault="005732A1">
          <w:pPr>
            <w:pStyle w:val="TOC1"/>
            <w:tabs>
              <w:tab w:val="right" w:leader="dot" w:pos="9350"/>
            </w:tabs>
            <w:rPr>
              <w:rFonts w:eastAsiaTheme="minorEastAsia"/>
              <w:noProof/>
              <w:sz w:val="16"/>
              <w:szCs w:val="16"/>
              <w:lang w:eastAsia="fr-CA"/>
            </w:rPr>
          </w:pPr>
          <w:hyperlink w:anchor="_Toc205802530" w:history="1">
            <w:r w:rsidRPr="0060208C">
              <w:rPr>
                <w:rStyle w:val="Hyperlink"/>
                <w:noProof/>
                <w:sz w:val="16"/>
                <w:szCs w:val="16"/>
                <w:lang w:bidi="fr-CA"/>
              </w:rPr>
              <w:t>Mise en garde</w:t>
            </w:r>
            <w:r w:rsidRPr="0060208C">
              <w:rPr>
                <w:noProof/>
                <w:webHidden/>
                <w:sz w:val="16"/>
                <w:szCs w:val="16"/>
              </w:rPr>
              <w:tab/>
            </w:r>
            <w:r w:rsidRPr="0060208C">
              <w:rPr>
                <w:noProof/>
                <w:webHidden/>
                <w:sz w:val="16"/>
                <w:szCs w:val="16"/>
              </w:rPr>
              <w:fldChar w:fldCharType="begin"/>
            </w:r>
            <w:r w:rsidRPr="0060208C">
              <w:rPr>
                <w:noProof/>
                <w:webHidden/>
                <w:sz w:val="16"/>
                <w:szCs w:val="16"/>
              </w:rPr>
              <w:instrText xml:space="preserve"> PAGEREF _Toc205802530 \h </w:instrText>
            </w:r>
            <w:r w:rsidRPr="0060208C">
              <w:rPr>
                <w:noProof/>
                <w:webHidden/>
                <w:sz w:val="16"/>
                <w:szCs w:val="16"/>
              </w:rPr>
            </w:r>
            <w:r w:rsidRPr="0060208C">
              <w:rPr>
                <w:noProof/>
                <w:webHidden/>
                <w:sz w:val="16"/>
                <w:szCs w:val="16"/>
              </w:rPr>
              <w:fldChar w:fldCharType="separate"/>
            </w:r>
            <w:r w:rsidRPr="0060208C">
              <w:rPr>
                <w:noProof/>
                <w:webHidden/>
                <w:sz w:val="16"/>
                <w:szCs w:val="16"/>
              </w:rPr>
              <w:t>3</w:t>
            </w:r>
            <w:r w:rsidRPr="0060208C">
              <w:rPr>
                <w:noProof/>
                <w:webHidden/>
                <w:sz w:val="16"/>
                <w:szCs w:val="16"/>
              </w:rPr>
              <w:fldChar w:fldCharType="end"/>
            </w:r>
          </w:hyperlink>
        </w:p>
        <w:p w14:paraId="3CD680B5" w14:textId="7AC5C4B7" w:rsidR="005732A1" w:rsidRPr="0060208C" w:rsidRDefault="005732A1">
          <w:pPr>
            <w:pStyle w:val="TOC1"/>
            <w:tabs>
              <w:tab w:val="right" w:leader="dot" w:pos="9350"/>
            </w:tabs>
            <w:rPr>
              <w:rFonts w:eastAsiaTheme="minorEastAsia"/>
              <w:noProof/>
              <w:sz w:val="16"/>
              <w:szCs w:val="16"/>
              <w:lang w:eastAsia="fr-CA"/>
            </w:rPr>
          </w:pPr>
          <w:hyperlink w:anchor="_Toc205802531" w:history="1">
            <w:r w:rsidRPr="0060208C">
              <w:rPr>
                <w:rStyle w:val="Hyperlink"/>
                <w:noProof/>
                <w:sz w:val="16"/>
                <w:szCs w:val="16"/>
                <w:lang w:bidi="fr-CA"/>
              </w:rPr>
              <w:t>Valeurs, vision et mission de la clinique</w:t>
            </w:r>
            <w:r w:rsidRPr="0060208C">
              <w:rPr>
                <w:noProof/>
                <w:webHidden/>
                <w:sz w:val="16"/>
                <w:szCs w:val="16"/>
              </w:rPr>
              <w:tab/>
            </w:r>
            <w:r w:rsidRPr="0060208C">
              <w:rPr>
                <w:noProof/>
                <w:webHidden/>
                <w:sz w:val="16"/>
                <w:szCs w:val="16"/>
              </w:rPr>
              <w:fldChar w:fldCharType="begin"/>
            </w:r>
            <w:r w:rsidRPr="0060208C">
              <w:rPr>
                <w:noProof/>
                <w:webHidden/>
                <w:sz w:val="16"/>
                <w:szCs w:val="16"/>
              </w:rPr>
              <w:instrText xml:space="preserve"> PAGEREF _Toc205802531 \h </w:instrText>
            </w:r>
            <w:r w:rsidRPr="0060208C">
              <w:rPr>
                <w:noProof/>
                <w:webHidden/>
                <w:sz w:val="16"/>
                <w:szCs w:val="16"/>
              </w:rPr>
            </w:r>
            <w:r w:rsidRPr="0060208C">
              <w:rPr>
                <w:noProof/>
                <w:webHidden/>
                <w:sz w:val="16"/>
                <w:szCs w:val="16"/>
              </w:rPr>
              <w:fldChar w:fldCharType="separate"/>
            </w:r>
            <w:r w:rsidRPr="0060208C">
              <w:rPr>
                <w:noProof/>
                <w:webHidden/>
                <w:sz w:val="16"/>
                <w:szCs w:val="16"/>
              </w:rPr>
              <w:t>4</w:t>
            </w:r>
            <w:r w:rsidRPr="0060208C">
              <w:rPr>
                <w:noProof/>
                <w:webHidden/>
                <w:sz w:val="16"/>
                <w:szCs w:val="16"/>
              </w:rPr>
              <w:fldChar w:fldCharType="end"/>
            </w:r>
          </w:hyperlink>
        </w:p>
        <w:p w14:paraId="0C146A63" w14:textId="190A8BA8" w:rsidR="005732A1" w:rsidRPr="0060208C" w:rsidRDefault="005732A1">
          <w:pPr>
            <w:pStyle w:val="TOC1"/>
            <w:tabs>
              <w:tab w:val="right" w:leader="dot" w:pos="9350"/>
            </w:tabs>
            <w:rPr>
              <w:rFonts w:eastAsiaTheme="minorEastAsia"/>
              <w:noProof/>
              <w:sz w:val="16"/>
              <w:szCs w:val="16"/>
              <w:lang w:eastAsia="fr-CA"/>
            </w:rPr>
          </w:pPr>
          <w:hyperlink w:anchor="_Toc205802532" w:history="1">
            <w:r w:rsidRPr="0060208C">
              <w:rPr>
                <w:rStyle w:val="Hyperlink"/>
                <w:noProof/>
                <w:sz w:val="16"/>
                <w:szCs w:val="16"/>
                <w:lang w:bidi="fr-CA"/>
              </w:rPr>
              <w:t>Égalité d’accès à l’emploi</w:t>
            </w:r>
            <w:r w:rsidRPr="0060208C">
              <w:rPr>
                <w:noProof/>
                <w:webHidden/>
                <w:sz w:val="16"/>
                <w:szCs w:val="16"/>
              </w:rPr>
              <w:tab/>
            </w:r>
            <w:r w:rsidRPr="0060208C">
              <w:rPr>
                <w:noProof/>
                <w:webHidden/>
                <w:sz w:val="16"/>
                <w:szCs w:val="16"/>
              </w:rPr>
              <w:fldChar w:fldCharType="begin"/>
            </w:r>
            <w:r w:rsidRPr="0060208C">
              <w:rPr>
                <w:noProof/>
                <w:webHidden/>
                <w:sz w:val="16"/>
                <w:szCs w:val="16"/>
              </w:rPr>
              <w:instrText xml:space="preserve"> PAGEREF _Toc205802532 \h </w:instrText>
            </w:r>
            <w:r w:rsidRPr="0060208C">
              <w:rPr>
                <w:noProof/>
                <w:webHidden/>
                <w:sz w:val="16"/>
                <w:szCs w:val="16"/>
              </w:rPr>
            </w:r>
            <w:r w:rsidRPr="0060208C">
              <w:rPr>
                <w:noProof/>
                <w:webHidden/>
                <w:sz w:val="16"/>
                <w:szCs w:val="16"/>
              </w:rPr>
              <w:fldChar w:fldCharType="separate"/>
            </w:r>
            <w:r w:rsidRPr="0060208C">
              <w:rPr>
                <w:noProof/>
                <w:webHidden/>
                <w:sz w:val="16"/>
                <w:szCs w:val="16"/>
              </w:rPr>
              <w:t>4</w:t>
            </w:r>
            <w:r w:rsidRPr="0060208C">
              <w:rPr>
                <w:noProof/>
                <w:webHidden/>
                <w:sz w:val="16"/>
                <w:szCs w:val="16"/>
              </w:rPr>
              <w:fldChar w:fldCharType="end"/>
            </w:r>
          </w:hyperlink>
        </w:p>
        <w:p w14:paraId="06420826" w14:textId="3E2E2E38" w:rsidR="005732A1" w:rsidRPr="0060208C" w:rsidRDefault="005732A1">
          <w:pPr>
            <w:pStyle w:val="TOC1"/>
            <w:tabs>
              <w:tab w:val="right" w:leader="dot" w:pos="9350"/>
            </w:tabs>
            <w:rPr>
              <w:rFonts w:eastAsiaTheme="minorEastAsia"/>
              <w:noProof/>
              <w:sz w:val="16"/>
              <w:szCs w:val="16"/>
              <w:lang w:eastAsia="fr-CA"/>
            </w:rPr>
          </w:pPr>
          <w:hyperlink w:anchor="_Toc205802533" w:history="1">
            <w:r w:rsidRPr="0060208C">
              <w:rPr>
                <w:rStyle w:val="Hyperlink"/>
                <w:rFonts w:eastAsia="Aptos" w:cs="Aptos"/>
                <w:noProof/>
                <w:sz w:val="16"/>
                <w:szCs w:val="16"/>
                <w:lang w:bidi="fr-CA"/>
              </w:rPr>
              <w:t>Politique d’embauche équitable</w:t>
            </w:r>
            <w:r w:rsidRPr="0060208C">
              <w:rPr>
                <w:noProof/>
                <w:webHidden/>
                <w:sz w:val="16"/>
                <w:szCs w:val="16"/>
              </w:rPr>
              <w:tab/>
            </w:r>
            <w:r w:rsidRPr="0060208C">
              <w:rPr>
                <w:noProof/>
                <w:webHidden/>
                <w:sz w:val="16"/>
                <w:szCs w:val="16"/>
              </w:rPr>
              <w:fldChar w:fldCharType="begin"/>
            </w:r>
            <w:r w:rsidRPr="0060208C">
              <w:rPr>
                <w:noProof/>
                <w:webHidden/>
                <w:sz w:val="16"/>
                <w:szCs w:val="16"/>
              </w:rPr>
              <w:instrText xml:space="preserve"> PAGEREF _Toc205802533 \h </w:instrText>
            </w:r>
            <w:r w:rsidRPr="0060208C">
              <w:rPr>
                <w:noProof/>
                <w:webHidden/>
                <w:sz w:val="16"/>
                <w:szCs w:val="16"/>
              </w:rPr>
            </w:r>
            <w:r w:rsidRPr="0060208C">
              <w:rPr>
                <w:noProof/>
                <w:webHidden/>
                <w:sz w:val="16"/>
                <w:szCs w:val="16"/>
              </w:rPr>
              <w:fldChar w:fldCharType="separate"/>
            </w:r>
            <w:r w:rsidRPr="0060208C">
              <w:rPr>
                <w:noProof/>
                <w:webHidden/>
                <w:sz w:val="16"/>
                <w:szCs w:val="16"/>
              </w:rPr>
              <w:t>4</w:t>
            </w:r>
            <w:r w:rsidRPr="0060208C">
              <w:rPr>
                <w:noProof/>
                <w:webHidden/>
                <w:sz w:val="16"/>
                <w:szCs w:val="16"/>
              </w:rPr>
              <w:fldChar w:fldCharType="end"/>
            </w:r>
          </w:hyperlink>
        </w:p>
        <w:p w14:paraId="2E3F456A" w14:textId="52DEBBC6" w:rsidR="005732A1" w:rsidRPr="0060208C" w:rsidRDefault="005732A1">
          <w:pPr>
            <w:pStyle w:val="TOC2"/>
            <w:tabs>
              <w:tab w:val="right" w:leader="dot" w:pos="9350"/>
            </w:tabs>
            <w:rPr>
              <w:rFonts w:eastAsiaTheme="minorEastAsia"/>
              <w:noProof/>
              <w:sz w:val="16"/>
              <w:szCs w:val="16"/>
              <w:lang w:eastAsia="fr-CA"/>
            </w:rPr>
          </w:pPr>
          <w:hyperlink w:anchor="_Toc205802534" w:history="1">
            <w:r w:rsidRPr="0060208C">
              <w:rPr>
                <w:rStyle w:val="Hyperlink"/>
                <w:noProof/>
                <w:sz w:val="16"/>
                <w:szCs w:val="16"/>
                <w:lang w:bidi="fr-CA"/>
              </w:rPr>
              <w:t>Népotisme</w:t>
            </w:r>
            <w:r w:rsidRPr="0060208C">
              <w:rPr>
                <w:noProof/>
                <w:webHidden/>
                <w:sz w:val="16"/>
                <w:szCs w:val="16"/>
              </w:rPr>
              <w:tab/>
            </w:r>
            <w:r w:rsidRPr="0060208C">
              <w:rPr>
                <w:noProof/>
                <w:webHidden/>
                <w:sz w:val="16"/>
                <w:szCs w:val="16"/>
              </w:rPr>
              <w:fldChar w:fldCharType="begin"/>
            </w:r>
            <w:r w:rsidRPr="0060208C">
              <w:rPr>
                <w:noProof/>
                <w:webHidden/>
                <w:sz w:val="16"/>
                <w:szCs w:val="16"/>
              </w:rPr>
              <w:instrText xml:space="preserve"> PAGEREF _Toc205802534 \h </w:instrText>
            </w:r>
            <w:r w:rsidRPr="0060208C">
              <w:rPr>
                <w:noProof/>
                <w:webHidden/>
                <w:sz w:val="16"/>
                <w:szCs w:val="16"/>
              </w:rPr>
            </w:r>
            <w:r w:rsidRPr="0060208C">
              <w:rPr>
                <w:noProof/>
                <w:webHidden/>
                <w:sz w:val="16"/>
                <w:szCs w:val="16"/>
              </w:rPr>
              <w:fldChar w:fldCharType="separate"/>
            </w:r>
            <w:r w:rsidRPr="0060208C">
              <w:rPr>
                <w:noProof/>
                <w:webHidden/>
                <w:sz w:val="16"/>
                <w:szCs w:val="16"/>
              </w:rPr>
              <w:t>4</w:t>
            </w:r>
            <w:r w:rsidRPr="0060208C">
              <w:rPr>
                <w:noProof/>
                <w:webHidden/>
                <w:sz w:val="16"/>
                <w:szCs w:val="16"/>
              </w:rPr>
              <w:fldChar w:fldCharType="end"/>
            </w:r>
          </w:hyperlink>
        </w:p>
        <w:p w14:paraId="4C56C268" w14:textId="51D13E24" w:rsidR="005732A1" w:rsidRPr="0060208C" w:rsidRDefault="005732A1">
          <w:pPr>
            <w:pStyle w:val="TOC2"/>
            <w:tabs>
              <w:tab w:val="right" w:leader="dot" w:pos="9350"/>
            </w:tabs>
            <w:rPr>
              <w:rFonts w:eastAsiaTheme="minorEastAsia"/>
              <w:noProof/>
              <w:sz w:val="16"/>
              <w:szCs w:val="16"/>
              <w:lang w:eastAsia="fr-CA"/>
            </w:rPr>
          </w:pPr>
          <w:hyperlink w:anchor="_Toc205802535" w:history="1">
            <w:r w:rsidRPr="0060208C">
              <w:rPr>
                <w:rStyle w:val="Hyperlink"/>
                <w:noProof/>
                <w:sz w:val="16"/>
                <w:szCs w:val="16"/>
                <w:lang w:bidi="fr-CA"/>
              </w:rPr>
              <w:t>Orientation</w:t>
            </w:r>
            <w:r w:rsidRPr="0060208C">
              <w:rPr>
                <w:noProof/>
                <w:webHidden/>
                <w:sz w:val="16"/>
                <w:szCs w:val="16"/>
              </w:rPr>
              <w:tab/>
            </w:r>
            <w:r w:rsidRPr="0060208C">
              <w:rPr>
                <w:noProof/>
                <w:webHidden/>
                <w:sz w:val="16"/>
                <w:szCs w:val="16"/>
              </w:rPr>
              <w:fldChar w:fldCharType="begin"/>
            </w:r>
            <w:r w:rsidRPr="0060208C">
              <w:rPr>
                <w:noProof/>
                <w:webHidden/>
                <w:sz w:val="16"/>
                <w:szCs w:val="16"/>
              </w:rPr>
              <w:instrText xml:space="preserve"> PAGEREF _Toc205802535 \h </w:instrText>
            </w:r>
            <w:r w:rsidRPr="0060208C">
              <w:rPr>
                <w:noProof/>
                <w:webHidden/>
                <w:sz w:val="16"/>
                <w:szCs w:val="16"/>
              </w:rPr>
            </w:r>
            <w:r w:rsidRPr="0060208C">
              <w:rPr>
                <w:noProof/>
                <w:webHidden/>
                <w:sz w:val="16"/>
                <w:szCs w:val="16"/>
              </w:rPr>
              <w:fldChar w:fldCharType="separate"/>
            </w:r>
            <w:r w:rsidRPr="0060208C">
              <w:rPr>
                <w:noProof/>
                <w:webHidden/>
                <w:sz w:val="16"/>
                <w:szCs w:val="16"/>
              </w:rPr>
              <w:t>5</w:t>
            </w:r>
            <w:r w:rsidRPr="0060208C">
              <w:rPr>
                <w:noProof/>
                <w:webHidden/>
                <w:sz w:val="16"/>
                <w:szCs w:val="16"/>
              </w:rPr>
              <w:fldChar w:fldCharType="end"/>
            </w:r>
          </w:hyperlink>
        </w:p>
        <w:p w14:paraId="376CF3E3" w14:textId="1F08E913" w:rsidR="005732A1" w:rsidRPr="0060208C" w:rsidRDefault="005732A1">
          <w:pPr>
            <w:pStyle w:val="TOC2"/>
            <w:tabs>
              <w:tab w:val="right" w:leader="dot" w:pos="9350"/>
            </w:tabs>
            <w:rPr>
              <w:rFonts w:eastAsiaTheme="minorEastAsia"/>
              <w:noProof/>
              <w:sz w:val="16"/>
              <w:szCs w:val="16"/>
              <w:lang w:eastAsia="fr-CA"/>
            </w:rPr>
          </w:pPr>
          <w:hyperlink w:anchor="_Toc205802536" w:history="1">
            <w:r w:rsidRPr="0060208C">
              <w:rPr>
                <w:rStyle w:val="Hyperlink"/>
                <w:noProof/>
                <w:sz w:val="16"/>
                <w:szCs w:val="16"/>
                <w:lang w:bidi="fr-CA"/>
              </w:rPr>
              <w:t>Dossiers du personnel</w:t>
            </w:r>
            <w:r w:rsidRPr="0060208C">
              <w:rPr>
                <w:noProof/>
                <w:webHidden/>
                <w:sz w:val="16"/>
                <w:szCs w:val="16"/>
              </w:rPr>
              <w:tab/>
            </w:r>
            <w:r w:rsidRPr="0060208C">
              <w:rPr>
                <w:noProof/>
                <w:webHidden/>
                <w:sz w:val="16"/>
                <w:szCs w:val="16"/>
              </w:rPr>
              <w:fldChar w:fldCharType="begin"/>
            </w:r>
            <w:r w:rsidRPr="0060208C">
              <w:rPr>
                <w:noProof/>
                <w:webHidden/>
                <w:sz w:val="16"/>
                <w:szCs w:val="16"/>
              </w:rPr>
              <w:instrText xml:space="preserve"> PAGEREF _Toc205802536 \h </w:instrText>
            </w:r>
            <w:r w:rsidRPr="0060208C">
              <w:rPr>
                <w:noProof/>
                <w:webHidden/>
                <w:sz w:val="16"/>
                <w:szCs w:val="16"/>
              </w:rPr>
            </w:r>
            <w:r w:rsidRPr="0060208C">
              <w:rPr>
                <w:noProof/>
                <w:webHidden/>
                <w:sz w:val="16"/>
                <w:szCs w:val="16"/>
              </w:rPr>
              <w:fldChar w:fldCharType="separate"/>
            </w:r>
            <w:r w:rsidRPr="0060208C">
              <w:rPr>
                <w:noProof/>
                <w:webHidden/>
                <w:sz w:val="16"/>
                <w:szCs w:val="16"/>
              </w:rPr>
              <w:t>5</w:t>
            </w:r>
            <w:r w:rsidRPr="0060208C">
              <w:rPr>
                <w:noProof/>
                <w:webHidden/>
                <w:sz w:val="16"/>
                <w:szCs w:val="16"/>
              </w:rPr>
              <w:fldChar w:fldCharType="end"/>
            </w:r>
          </w:hyperlink>
        </w:p>
        <w:p w14:paraId="69D518B7" w14:textId="076D8956" w:rsidR="005732A1" w:rsidRPr="0060208C" w:rsidRDefault="005732A1">
          <w:pPr>
            <w:pStyle w:val="TOC2"/>
            <w:tabs>
              <w:tab w:val="right" w:leader="dot" w:pos="9350"/>
            </w:tabs>
            <w:rPr>
              <w:rFonts w:eastAsiaTheme="minorEastAsia"/>
              <w:noProof/>
              <w:sz w:val="16"/>
              <w:szCs w:val="16"/>
              <w:lang w:eastAsia="fr-CA"/>
            </w:rPr>
          </w:pPr>
          <w:hyperlink w:anchor="_Toc205802537" w:history="1">
            <w:r w:rsidRPr="0060208C">
              <w:rPr>
                <w:rStyle w:val="Hyperlink"/>
                <w:noProof/>
                <w:sz w:val="16"/>
                <w:szCs w:val="16"/>
                <w:lang w:bidi="fr-CA"/>
              </w:rPr>
              <w:t>Milieu de travail respectueux</w:t>
            </w:r>
            <w:r w:rsidRPr="0060208C">
              <w:rPr>
                <w:noProof/>
                <w:webHidden/>
                <w:sz w:val="16"/>
                <w:szCs w:val="16"/>
              </w:rPr>
              <w:tab/>
            </w:r>
            <w:r w:rsidRPr="0060208C">
              <w:rPr>
                <w:noProof/>
                <w:webHidden/>
                <w:sz w:val="16"/>
                <w:szCs w:val="16"/>
              </w:rPr>
              <w:fldChar w:fldCharType="begin"/>
            </w:r>
            <w:r w:rsidRPr="0060208C">
              <w:rPr>
                <w:noProof/>
                <w:webHidden/>
                <w:sz w:val="16"/>
                <w:szCs w:val="16"/>
              </w:rPr>
              <w:instrText xml:space="preserve"> PAGEREF _Toc205802537 \h </w:instrText>
            </w:r>
            <w:r w:rsidRPr="0060208C">
              <w:rPr>
                <w:noProof/>
                <w:webHidden/>
                <w:sz w:val="16"/>
                <w:szCs w:val="16"/>
              </w:rPr>
            </w:r>
            <w:r w:rsidRPr="0060208C">
              <w:rPr>
                <w:noProof/>
                <w:webHidden/>
                <w:sz w:val="16"/>
                <w:szCs w:val="16"/>
              </w:rPr>
              <w:fldChar w:fldCharType="separate"/>
            </w:r>
            <w:r w:rsidRPr="0060208C">
              <w:rPr>
                <w:noProof/>
                <w:webHidden/>
                <w:sz w:val="16"/>
                <w:szCs w:val="16"/>
              </w:rPr>
              <w:t>5</w:t>
            </w:r>
            <w:r w:rsidRPr="0060208C">
              <w:rPr>
                <w:noProof/>
                <w:webHidden/>
                <w:sz w:val="16"/>
                <w:szCs w:val="16"/>
              </w:rPr>
              <w:fldChar w:fldCharType="end"/>
            </w:r>
          </w:hyperlink>
        </w:p>
        <w:p w14:paraId="2F2208BC" w14:textId="2AD78844" w:rsidR="005732A1" w:rsidRPr="0060208C" w:rsidRDefault="005732A1">
          <w:pPr>
            <w:pStyle w:val="TOC2"/>
            <w:tabs>
              <w:tab w:val="right" w:leader="dot" w:pos="9350"/>
            </w:tabs>
            <w:rPr>
              <w:rFonts w:eastAsiaTheme="minorEastAsia"/>
              <w:noProof/>
              <w:sz w:val="16"/>
              <w:szCs w:val="16"/>
              <w:lang w:eastAsia="fr-CA"/>
            </w:rPr>
          </w:pPr>
          <w:hyperlink w:anchor="_Toc205802538" w:history="1">
            <w:r w:rsidRPr="0060208C">
              <w:rPr>
                <w:rStyle w:val="Hyperlink"/>
                <w:rFonts w:eastAsia="Aptos" w:cs="Aptos"/>
                <w:noProof/>
                <w:sz w:val="16"/>
                <w:szCs w:val="16"/>
                <w:lang w:bidi="fr-CA"/>
              </w:rPr>
              <w:t>Code de conduite</w:t>
            </w:r>
            <w:r w:rsidRPr="0060208C">
              <w:rPr>
                <w:noProof/>
                <w:webHidden/>
                <w:sz w:val="16"/>
                <w:szCs w:val="16"/>
              </w:rPr>
              <w:tab/>
            </w:r>
            <w:r w:rsidRPr="0060208C">
              <w:rPr>
                <w:noProof/>
                <w:webHidden/>
                <w:sz w:val="16"/>
                <w:szCs w:val="16"/>
              </w:rPr>
              <w:fldChar w:fldCharType="begin"/>
            </w:r>
            <w:r w:rsidRPr="0060208C">
              <w:rPr>
                <w:noProof/>
                <w:webHidden/>
                <w:sz w:val="16"/>
                <w:szCs w:val="16"/>
              </w:rPr>
              <w:instrText xml:space="preserve"> PAGEREF _Toc205802538 \h </w:instrText>
            </w:r>
            <w:r w:rsidRPr="0060208C">
              <w:rPr>
                <w:noProof/>
                <w:webHidden/>
                <w:sz w:val="16"/>
                <w:szCs w:val="16"/>
              </w:rPr>
            </w:r>
            <w:r w:rsidRPr="0060208C">
              <w:rPr>
                <w:noProof/>
                <w:webHidden/>
                <w:sz w:val="16"/>
                <w:szCs w:val="16"/>
              </w:rPr>
              <w:fldChar w:fldCharType="separate"/>
            </w:r>
            <w:r w:rsidRPr="0060208C">
              <w:rPr>
                <w:noProof/>
                <w:webHidden/>
                <w:sz w:val="16"/>
                <w:szCs w:val="16"/>
              </w:rPr>
              <w:t>5</w:t>
            </w:r>
            <w:r w:rsidRPr="0060208C">
              <w:rPr>
                <w:noProof/>
                <w:webHidden/>
                <w:sz w:val="16"/>
                <w:szCs w:val="16"/>
              </w:rPr>
              <w:fldChar w:fldCharType="end"/>
            </w:r>
          </w:hyperlink>
        </w:p>
        <w:p w14:paraId="47B5EF7C" w14:textId="169007D6" w:rsidR="005732A1" w:rsidRPr="0060208C" w:rsidRDefault="005732A1">
          <w:pPr>
            <w:pStyle w:val="TOC2"/>
            <w:tabs>
              <w:tab w:val="right" w:leader="dot" w:pos="9350"/>
            </w:tabs>
            <w:rPr>
              <w:rFonts w:eastAsiaTheme="minorEastAsia"/>
              <w:noProof/>
              <w:sz w:val="16"/>
              <w:szCs w:val="16"/>
              <w:lang w:eastAsia="fr-CA"/>
            </w:rPr>
          </w:pPr>
          <w:hyperlink w:anchor="_Toc205802539" w:history="1">
            <w:r w:rsidRPr="0060208C">
              <w:rPr>
                <w:rStyle w:val="Hyperlink"/>
                <w:noProof/>
                <w:sz w:val="16"/>
                <w:szCs w:val="16"/>
                <w:lang w:bidi="fr-CA"/>
              </w:rPr>
              <w:t>Protection de la vie privée et confidentialité</w:t>
            </w:r>
            <w:r w:rsidRPr="0060208C">
              <w:rPr>
                <w:noProof/>
                <w:webHidden/>
                <w:sz w:val="16"/>
                <w:szCs w:val="16"/>
              </w:rPr>
              <w:tab/>
            </w:r>
            <w:r w:rsidRPr="0060208C">
              <w:rPr>
                <w:noProof/>
                <w:webHidden/>
                <w:sz w:val="16"/>
                <w:szCs w:val="16"/>
              </w:rPr>
              <w:fldChar w:fldCharType="begin"/>
            </w:r>
            <w:r w:rsidRPr="0060208C">
              <w:rPr>
                <w:noProof/>
                <w:webHidden/>
                <w:sz w:val="16"/>
                <w:szCs w:val="16"/>
              </w:rPr>
              <w:instrText xml:space="preserve"> PAGEREF _Toc205802539 \h </w:instrText>
            </w:r>
            <w:r w:rsidRPr="0060208C">
              <w:rPr>
                <w:noProof/>
                <w:webHidden/>
                <w:sz w:val="16"/>
                <w:szCs w:val="16"/>
              </w:rPr>
            </w:r>
            <w:r w:rsidRPr="0060208C">
              <w:rPr>
                <w:noProof/>
                <w:webHidden/>
                <w:sz w:val="16"/>
                <w:szCs w:val="16"/>
              </w:rPr>
              <w:fldChar w:fldCharType="separate"/>
            </w:r>
            <w:r w:rsidRPr="0060208C">
              <w:rPr>
                <w:noProof/>
                <w:webHidden/>
                <w:sz w:val="16"/>
                <w:szCs w:val="16"/>
              </w:rPr>
              <w:t>5</w:t>
            </w:r>
            <w:r w:rsidRPr="0060208C">
              <w:rPr>
                <w:noProof/>
                <w:webHidden/>
                <w:sz w:val="16"/>
                <w:szCs w:val="16"/>
              </w:rPr>
              <w:fldChar w:fldCharType="end"/>
            </w:r>
          </w:hyperlink>
        </w:p>
        <w:p w14:paraId="29B1440F" w14:textId="688EBB35" w:rsidR="005732A1" w:rsidRPr="0060208C" w:rsidRDefault="005732A1">
          <w:pPr>
            <w:pStyle w:val="TOC2"/>
            <w:tabs>
              <w:tab w:val="right" w:leader="dot" w:pos="9350"/>
            </w:tabs>
            <w:rPr>
              <w:rFonts w:eastAsiaTheme="minorEastAsia"/>
              <w:noProof/>
              <w:sz w:val="16"/>
              <w:szCs w:val="16"/>
              <w:lang w:eastAsia="fr-CA"/>
            </w:rPr>
          </w:pPr>
          <w:hyperlink w:anchor="_Toc205802540" w:history="1">
            <w:r w:rsidRPr="0060208C">
              <w:rPr>
                <w:rStyle w:val="Hyperlink"/>
                <w:noProof/>
                <w:sz w:val="16"/>
                <w:szCs w:val="16"/>
                <w:lang w:bidi="fr-CA"/>
              </w:rPr>
              <w:t>Apparence personnelle</w:t>
            </w:r>
            <w:r w:rsidRPr="0060208C">
              <w:rPr>
                <w:noProof/>
                <w:webHidden/>
                <w:sz w:val="16"/>
                <w:szCs w:val="16"/>
              </w:rPr>
              <w:tab/>
            </w:r>
            <w:r w:rsidRPr="0060208C">
              <w:rPr>
                <w:noProof/>
                <w:webHidden/>
                <w:sz w:val="16"/>
                <w:szCs w:val="16"/>
              </w:rPr>
              <w:fldChar w:fldCharType="begin"/>
            </w:r>
            <w:r w:rsidRPr="0060208C">
              <w:rPr>
                <w:noProof/>
                <w:webHidden/>
                <w:sz w:val="16"/>
                <w:szCs w:val="16"/>
              </w:rPr>
              <w:instrText xml:space="preserve"> PAGEREF _Toc205802540 \h </w:instrText>
            </w:r>
            <w:r w:rsidRPr="0060208C">
              <w:rPr>
                <w:noProof/>
                <w:webHidden/>
                <w:sz w:val="16"/>
                <w:szCs w:val="16"/>
              </w:rPr>
            </w:r>
            <w:r w:rsidRPr="0060208C">
              <w:rPr>
                <w:noProof/>
                <w:webHidden/>
                <w:sz w:val="16"/>
                <w:szCs w:val="16"/>
              </w:rPr>
              <w:fldChar w:fldCharType="separate"/>
            </w:r>
            <w:r w:rsidRPr="0060208C">
              <w:rPr>
                <w:noProof/>
                <w:webHidden/>
                <w:sz w:val="16"/>
                <w:szCs w:val="16"/>
              </w:rPr>
              <w:t>6</w:t>
            </w:r>
            <w:r w:rsidRPr="0060208C">
              <w:rPr>
                <w:noProof/>
                <w:webHidden/>
                <w:sz w:val="16"/>
                <w:szCs w:val="16"/>
              </w:rPr>
              <w:fldChar w:fldCharType="end"/>
            </w:r>
          </w:hyperlink>
        </w:p>
        <w:p w14:paraId="108CCF64" w14:textId="075B3FD0" w:rsidR="005732A1" w:rsidRPr="0060208C" w:rsidRDefault="005732A1">
          <w:pPr>
            <w:pStyle w:val="TOC2"/>
            <w:tabs>
              <w:tab w:val="right" w:leader="dot" w:pos="9350"/>
            </w:tabs>
            <w:rPr>
              <w:rFonts w:eastAsiaTheme="minorEastAsia"/>
              <w:noProof/>
              <w:sz w:val="16"/>
              <w:szCs w:val="16"/>
              <w:lang w:eastAsia="fr-CA"/>
            </w:rPr>
          </w:pPr>
          <w:hyperlink w:anchor="_Toc205802541" w:history="1">
            <w:r w:rsidRPr="0060208C">
              <w:rPr>
                <w:rStyle w:val="Hyperlink"/>
                <w:noProof/>
                <w:sz w:val="16"/>
                <w:szCs w:val="16"/>
                <w:lang w:bidi="fr-CA"/>
              </w:rPr>
              <w:t>Alcool, cannabis à usage récréatif, drogues et jeux d’argent</w:t>
            </w:r>
            <w:r w:rsidRPr="0060208C">
              <w:rPr>
                <w:noProof/>
                <w:webHidden/>
                <w:sz w:val="16"/>
                <w:szCs w:val="16"/>
              </w:rPr>
              <w:tab/>
            </w:r>
            <w:r w:rsidRPr="0060208C">
              <w:rPr>
                <w:noProof/>
                <w:webHidden/>
                <w:sz w:val="16"/>
                <w:szCs w:val="16"/>
              </w:rPr>
              <w:fldChar w:fldCharType="begin"/>
            </w:r>
            <w:r w:rsidRPr="0060208C">
              <w:rPr>
                <w:noProof/>
                <w:webHidden/>
                <w:sz w:val="16"/>
                <w:szCs w:val="16"/>
              </w:rPr>
              <w:instrText xml:space="preserve"> PAGEREF _Toc205802541 \h </w:instrText>
            </w:r>
            <w:r w:rsidRPr="0060208C">
              <w:rPr>
                <w:noProof/>
                <w:webHidden/>
                <w:sz w:val="16"/>
                <w:szCs w:val="16"/>
              </w:rPr>
            </w:r>
            <w:r w:rsidRPr="0060208C">
              <w:rPr>
                <w:noProof/>
                <w:webHidden/>
                <w:sz w:val="16"/>
                <w:szCs w:val="16"/>
              </w:rPr>
              <w:fldChar w:fldCharType="separate"/>
            </w:r>
            <w:r w:rsidRPr="0060208C">
              <w:rPr>
                <w:noProof/>
                <w:webHidden/>
                <w:sz w:val="16"/>
                <w:szCs w:val="16"/>
              </w:rPr>
              <w:t>6</w:t>
            </w:r>
            <w:r w:rsidRPr="0060208C">
              <w:rPr>
                <w:noProof/>
                <w:webHidden/>
                <w:sz w:val="16"/>
                <w:szCs w:val="16"/>
              </w:rPr>
              <w:fldChar w:fldCharType="end"/>
            </w:r>
          </w:hyperlink>
        </w:p>
        <w:p w14:paraId="04FCDDF0" w14:textId="23ACDAE2" w:rsidR="005732A1" w:rsidRPr="0060208C" w:rsidRDefault="005732A1">
          <w:pPr>
            <w:pStyle w:val="TOC2"/>
            <w:tabs>
              <w:tab w:val="right" w:leader="dot" w:pos="9350"/>
            </w:tabs>
            <w:rPr>
              <w:rFonts w:eastAsiaTheme="minorEastAsia"/>
              <w:noProof/>
              <w:sz w:val="16"/>
              <w:szCs w:val="16"/>
              <w:lang w:eastAsia="fr-CA"/>
            </w:rPr>
          </w:pPr>
          <w:hyperlink w:anchor="_Toc205802542" w:history="1">
            <w:r w:rsidRPr="0060208C">
              <w:rPr>
                <w:rStyle w:val="Hyperlink"/>
                <w:rFonts w:eastAsia="Aptos" w:cs="Aptos"/>
                <w:noProof/>
                <w:sz w:val="16"/>
                <w:szCs w:val="16"/>
                <w:lang w:bidi="fr-CA"/>
              </w:rPr>
              <w:t>Utilisation des médias sociaux</w:t>
            </w:r>
            <w:r w:rsidRPr="0060208C">
              <w:rPr>
                <w:noProof/>
                <w:webHidden/>
                <w:sz w:val="16"/>
                <w:szCs w:val="16"/>
              </w:rPr>
              <w:tab/>
            </w:r>
            <w:r w:rsidRPr="0060208C">
              <w:rPr>
                <w:noProof/>
                <w:webHidden/>
                <w:sz w:val="16"/>
                <w:szCs w:val="16"/>
              </w:rPr>
              <w:fldChar w:fldCharType="begin"/>
            </w:r>
            <w:r w:rsidRPr="0060208C">
              <w:rPr>
                <w:noProof/>
                <w:webHidden/>
                <w:sz w:val="16"/>
                <w:szCs w:val="16"/>
              </w:rPr>
              <w:instrText xml:space="preserve"> PAGEREF _Toc205802542 \h </w:instrText>
            </w:r>
            <w:r w:rsidRPr="0060208C">
              <w:rPr>
                <w:noProof/>
                <w:webHidden/>
                <w:sz w:val="16"/>
                <w:szCs w:val="16"/>
              </w:rPr>
            </w:r>
            <w:r w:rsidRPr="0060208C">
              <w:rPr>
                <w:noProof/>
                <w:webHidden/>
                <w:sz w:val="16"/>
                <w:szCs w:val="16"/>
              </w:rPr>
              <w:fldChar w:fldCharType="separate"/>
            </w:r>
            <w:r w:rsidRPr="0060208C">
              <w:rPr>
                <w:noProof/>
                <w:webHidden/>
                <w:sz w:val="16"/>
                <w:szCs w:val="16"/>
              </w:rPr>
              <w:t>6</w:t>
            </w:r>
            <w:r w:rsidRPr="0060208C">
              <w:rPr>
                <w:noProof/>
                <w:webHidden/>
                <w:sz w:val="16"/>
                <w:szCs w:val="16"/>
              </w:rPr>
              <w:fldChar w:fldCharType="end"/>
            </w:r>
          </w:hyperlink>
        </w:p>
        <w:p w14:paraId="73DAF2E9" w14:textId="2C399F8C" w:rsidR="005732A1" w:rsidRPr="0060208C" w:rsidRDefault="005732A1">
          <w:pPr>
            <w:pStyle w:val="TOC2"/>
            <w:tabs>
              <w:tab w:val="right" w:leader="dot" w:pos="9350"/>
            </w:tabs>
            <w:rPr>
              <w:rFonts w:eastAsiaTheme="minorEastAsia"/>
              <w:noProof/>
              <w:sz w:val="16"/>
              <w:szCs w:val="16"/>
              <w:lang w:eastAsia="fr-CA"/>
            </w:rPr>
          </w:pPr>
          <w:hyperlink w:anchor="_Toc205802543" w:history="1">
            <w:r w:rsidRPr="0060208C">
              <w:rPr>
                <w:rStyle w:val="Hyperlink"/>
                <w:noProof/>
                <w:sz w:val="16"/>
                <w:szCs w:val="16"/>
                <w:lang w:bidi="fr-CA"/>
              </w:rPr>
              <w:t>Utilisation de produits parfumés</w:t>
            </w:r>
            <w:r w:rsidRPr="0060208C">
              <w:rPr>
                <w:noProof/>
                <w:webHidden/>
                <w:sz w:val="16"/>
                <w:szCs w:val="16"/>
              </w:rPr>
              <w:tab/>
            </w:r>
            <w:r w:rsidRPr="0060208C">
              <w:rPr>
                <w:noProof/>
                <w:webHidden/>
                <w:sz w:val="16"/>
                <w:szCs w:val="16"/>
              </w:rPr>
              <w:fldChar w:fldCharType="begin"/>
            </w:r>
            <w:r w:rsidRPr="0060208C">
              <w:rPr>
                <w:noProof/>
                <w:webHidden/>
                <w:sz w:val="16"/>
                <w:szCs w:val="16"/>
              </w:rPr>
              <w:instrText xml:space="preserve"> PAGEREF _Toc205802543 \h </w:instrText>
            </w:r>
            <w:r w:rsidRPr="0060208C">
              <w:rPr>
                <w:noProof/>
                <w:webHidden/>
                <w:sz w:val="16"/>
                <w:szCs w:val="16"/>
              </w:rPr>
            </w:r>
            <w:r w:rsidRPr="0060208C">
              <w:rPr>
                <w:noProof/>
                <w:webHidden/>
                <w:sz w:val="16"/>
                <w:szCs w:val="16"/>
              </w:rPr>
              <w:fldChar w:fldCharType="separate"/>
            </w:r>
            <w:r w:rsidRPr="0060208C">
              <w:rPr>
                <w:noProof/>
                <w:webHidden/>
                <w:sz w:val="16"/>
                <w:szCs w:val="16"/>
              </w:rPr>
              <w:t>6</w:t>
            </w:r>
            <w:r w:rsidRPr="0060208C">
              <w:rPr>
                <w:noProof/>
                <w:webHidden/>
                <w:sz w:val="16"/>
                <w:szCs w:val="16"/>
              </w:rPr>
              <w:fldChar w:fldCharType="end"/>
            </w:r>
          </w:hyperlink>
        </w:p>
        <w:p w14:paraId="31A5D3B9" w14:textId="60652161" w:rsidR="005732A1" w:rsidRPr="0060208C" w:rsidRDefault="005732A1">
          <w:pPr>
            <w:pStyle w:val="TOC2"/>
            <w:tabs>
              <w:tab w:val="right" w:leader="dot" w:pos="9350"/>
            </w:tabs>
            <w:rPr>
              <w:rFonts w:eastAsiaTheme="minorEastAsia"/>
              <w:noProof/>
              <w:sz w:val="16"/>
              <w:szCs w:val="16"/>
              <w:lang w:eastAsia="fr-CA"/>
            </w:rPr>
          </w:pPr>
          <w:hyperlink w:anchor="_Toc205802544" w:history="1">
            <w:r w:rsidRPr="0060208C">
              <w:rPr>
                <w:rStyle w:val="Hyperlink"/>
                <w:noProof/>
                <w:sz w:val="16"/>
                <w:szCs w:val="16"/>
                <w:lang w:bidi="fr-CA"/>
              </w:rPr>
              <w:t>Tabagisme et vapotage</w:t>
            </w:r>
            <w:r w:rsidRPr="0060208C">
              <w:rPr>
                <w:noProof/>
                <w:webHidden/>
                <w:sz w:val="16"/>
                <w:szCs w:val="16"/>
              </w:rPr>
              <w:tab/>
            </w:r>
            <w:r w:rsidRPr="0060208C">
              <w:rPr>
                <w:noProof/>
                <w:webHidden/>
                <w:sz w:val="16"/>
                <w:szCs w:val="16"/>
              </w:rPr>
              <w:fldChar w:fldCharType="begin"/>
            </w:r>
            <w:r w:rsidRPr="0060208C">
              <w:rPr>
                <w:noProof/>
                <w:webHidden/>
                <w:sz w:val="16"/>
                <w:szCs w:val="16"/>
              </w:rPr>
              <w:instrText xml:space="preserve"> PAGEREF _Toc205802544 \h </w:instrText>
            </w:r>
            <w:r w:rsidRPr="0060208C">
              <w:rPr>
                <w:noProof/>
                <w:webHidden/>
                <w:sz w:val="16"/>
                <w:szCs w:val="16"/>
              </w:rPr>
            </w:r>
            <w:r w:rsidRPr="0060208C">
              <w:rPr>
                <w:noProof/>
                <w:webHidden/>
                <w:sz w:val="16"/>
                <w:szCs w:val="16"/>
              </w:rPr>
              <w:fldChar w:fldCharType="separate"/>
            </w:r>
            <w:r w:rsidRPr="0060208C">
              <w:rPr>
                <w:noProof/>
                <w:webHidden/>
                <w:sz w:val="16"/>
                <w:szCs w:val="16"/>
              </w:rPr>
              <w:t>6</w:t>
            </w:r>
            <w:r w:rsidRPr="0060208C">
              <w:rPr>
                <w:noProof/>
                <w:webHidden/>
                <w:sz w:val="16"/>
                <w:szCs w:val="16"/>
              </w:rPr>
              <w:fldChar w:fldCharType="end"/>
            </w:r>
          </w:hyperlink>
        </w:p>
        <w:p w14:paraId="41B83C72" w14:textId="7EAEF775" w:rsidR="005732A1" w:rsidRPr="0060208C" w:rsidRDefault="005732A1">
          <w:pPr>
            <w:pStyle w:val="TOC2"/>
            <w:tabs>
              <w:tab w:val="right" w:leader="dot" w:pos="9350"/>
            </w:tabs>
            <w:rPr>
              <w:rFonts w:eastAsiaTheme="minorEastAsia"/>
              <w:noProof/>
              <w:sz w:val="16"/>
              <w:szCs w:val="16"/>
              <w:lang w:eastAsia="fr-CA"/>
            </w:rPr>
          </w:pPr>
          <w:hyperlink w:anchor="_Toc205802545" w:history="1">
            <w:r w:rsidRPr="0060208C">
              <w:rPr>
                <w:rStyle w:val="Hyperlink"/>
                <w:noProof/>
                <w:sz w:val="16"/>
                <w:szCs w:val="16"/>
                <w:lang w:bidi="fr-CA"/>
              </w:rPr>
              <w:t>Conflits d’intérêts</w:t>
            </w:r>
            <w:r w:rsidRPr="0060208C">
              <w:rPr>
                <w:noProof/>
                <w:webHidden/>
                <w:sz w:val="16"/>
                <w:szCs w:val="16"/>
              </w:rPr>
              <w:tab/>
            </w:r>
            <w:r w:rsidRPr="0060208C">
              <w:rPr>
                <w:noProof/>
                <w:webHidden/>
                <w:sz w:val="16"/>
                <w:szCs w:val="16"/>
              </w:rPr>
              <w:fldChar w:fldCharType="begin"/>
            </w:r>
            <w:r w:rsidRPr="0060208C">
              <w:rPr>
                <w:noProof/>
                <w:webHidden/>
                <w:sz w:val="16"/>
                <w:szCs w:val="16"/>
              </w:rPr>
              <w:instrText xml:space="preserve"> PAGEREF _Toc205802545 \h </w:instrText>
            </w:r>
            <w:r w:rsidRPr="0060208C">
              <w:rPr>
                <w:noProof/>
                <w:webHidden/>
                <w:sz w:val="16"/>
                <w:szCs w:val="16"/>
              </w:rPr>
            </w:r>
            <w:r w:rsidRPr="0060208C">
              <w:rPr>
                <w:noProof/>
                <w:webHidden/>
                <w:sz w:val="16"/>
                <w:szCs w:val="16"/>
              </w:rPr>
              <w:fldChar w:fldCharType="separate"/>
            </w:r>
            <w:r w:rsidRPr="0060208C">
              <w:rPr>
                <w:noProof/>
                <w:webHidden/>
                <w:sz w:val="16"/>
                <w:szCs w:val="16"/>
              </w:rPr>
              <w:t>7</w:t>
            </w:r>
            <w:r w:rsidRPr="0060208C">
              <w:rPr>
                <w:noProof/>
                <w:webHidden/>
                <w:sz w:val="16"/>
                <w:szCs w:val="16"/>
              </w:rPr>
              <w:fldChar w:fldCharType="end"/>
            </w:r>
          </w:hyperlink>
        </w:p>
        <w:p w14:paraId="53F3ABE4" w14:textId="692A7415" w:rsidR="005732A1" w:rsidRPr="0060208C" w:rsidRDefault="005732A1">
          <w:pPr>
            <w:pStyle w:val="TOC2"/>
            <w:tabs>
              <w:tab w:val="right" w:leader="dot" w:pos="9350"/>
            </w:tabs>
            <w:rPr>
              <w:rFonts w:eastAsiaTheme="minorEastAsia"/>
              <w:noProof/>
              <w:sz w:val="16"/>
              <w:szCs w:val="16"/>
              <w:lang w:eastAsia="fr-CA"/>
            </w:rPr>
          </w:pPr>
          <w:hyperlink w:anchor="_Toc205802546" w:history="1">
            <w:r w:rsidRPr="0060208C">
              <w:rPr>
                <w:rStyle w:val="Hyperlink"/>
                <w:noProof/>
                <w:sz w:val="16"/>
                <w:szCs w:val="16"/>
                <w:lang w:bidi="fr-CA"/>
              </w:rPr>
              <w:t>Violence et harcèlement au travail</w:t>
            </w:r>
            <w:r w:rsidRPr="0060208C">
              <w:rPr>
                <w:noProof/>
                <w:webHidden/>
                <w:sz w:val="16"/>
                <w:szCs w:val="16"/>
              </w:rPr>
              <w:tab/>
            </w:r>
            <w:r w:rsidRPr="0060208C">
              <w:rPr>
                <w:noProof/>
                <w:webHidden/>
                <w:sz w:val="16"/>
                <w:szCs w:val="16"/>
              </w:rPr>
              <w:fldChar w:fldCharType="begin"/>
            </w:r>
            <w:r w:rsidRPr="0060208C">
              <w:rPr>
                <w:noProof/>
                <w:webHidden/>
                <w:sz w:val="16"/>
                <w:szCs w:val="16"/>
              </w:rPr>
              <w:instrText xml:space="preserve"> PAGEREF _Toc205802546 \h </w:instrText>
            </w:r>
            <w:r w:rsidRPr="0060208C">
              <w:rPr>
                <w:noProof/>
                <w:webHidden/>
                <w:sz w:val="16"/>
                <w:szCs w:val="16"/>
              </w:rPr>
            </w:r>
            <w:r w:rsidRPr="0060208C">
              <w:rPr>
                <w:noProof/>
                <w:webHidden/>
                <w:sz w:val="16"/>
                <w:szCs w:val="16"/>
              </w:rPr>
              <w:fldChar w:fldCharType="separate"/>
            </w:r>
            <w:r w:rsidRPr="0060208C">
              <w:rPr>
                <w:noProof/>
                <w:webHidden/>
                <w:sz w:val="16"/>
                <w:szCs w:val="16"/>
              </w:rPr>
              <w:t>7</w:t>
            </w:r>
            <w:r w:rsidRPr="0060208C">
              <w:rPr>
                <w:noProof/>
                <w:webHidden/>
                <w:sz w:val="16"/>
                <w:szCs w:val="16"/>
              </w:rPr>
              <w:fldChar w:fldCharType="end"/>
            </w:r>
          </w:hyperlink>
        </w:p>
        <w:p w14:paraId="461638CC" w14:textId="4AFFE7DF" w:rsidR="005732A1" w:rsidRPr="0060208C" w:rsidRDefault="005732A1">
          <w:pPr>
            <w:pStyle w:val="TOC3"/>
            <w:tabs>
              <w:tab w:val="right" w:leader="dot" w:pos="9350"/>
            </w:tabs>
            <w:rPr>
              <w:rFonts w:eastAsiaTheme="minorEastAsia"/>
              <w:noProof/>
              <w:sz w:val="16"/>
              <w:szCs w:val="16"/>
              <w:lang w:eastAsia="fr-CA"/>
            </w:rPr>
          </w:pPr>
          <w:hyperlink w:anchor="_Toc205802547" w:history="1">
            <w:r w:rsidRPr="0060208C">
              <w:rPr>
                <w:rStyle w:val="Hyperlink"/>
                <w:noProof/>
                <w:sz w:val="16"/>
                <w:szCs w:val="16"/>
                <w:lang w:bidi="fr-CA"/>
              </w:rPr>
              <w:t>I) Violence au travail</w:t>
            </w:r>
            <w:r w:rsidRPr="0060208C">
              <w:rPr>
                <w:noProof/>
                <w:webHidden/>
                <w:sz w:val="16"/>
                <w:szCs w:val="16"/>
              </w:rPr>
              <w:tab/>
            </w:r>
            <w:r w:rsidRPr="0060208C">
              <w:rPr>
                <w:noProof/>
                <w:webHidden/>
                <w:sz w:val="16"/>
                <w:szCs w:val="16"/>
              </w:rPr>
              <w:fldChar w:fldCharType="begin"/>
            </w:r>
            <w:r w:rsidRPr="0060208C">
              <w:rPr>
                <w:noProof/>
                <w:webHidden/>
                <w:sz w:val="16"/>
                <w:szCs w:val="16"/>
              </w:rPr>
              <w:instrText xml:space="preserve"> PAGEREF _Toc205802547 \h </w:instrText>
            </w:r>
            <w:r w:rsidRPr="0060208C">
              <w:rPr>
                <w:noProof/>
                <w:webHidden/>
                <w:sz w:val="16"/>
                <w:szCs w:val="16"/>
              </w:rPr>
            </w:r>
            <w:r w:rsidRPr="0060208C">
              <w:rPr>
                <w:noProof/>
                <w:webHidden/>
                <w:sz w:val="16"/>
                <w:szCs w:val="16"/>
              </w:rPr>
              <w:fldChar w:fldCharType="separate"/>
            </w:r>
            <w:r w:rsidRPr="0060208C">
              <w:rPr>
                <w:noProof/>
                <w:webHidden/>
                <w:sz w:val="16"/>
                <w:szCs w:val="16"/>
              </w:rPr>
              <w:t>7</w:t>
            </w:r>
            <w:r w:rsidRPr="0060208C">
              <w:rPr>
                <w:noProof/>
                <w:webHidden/>
                <w:sz w:val="16"/>
                <w:szCs w:val="16"/>
              </w:rPr>
              <w:fldChar w:fldCharType="end"/>
            </w:r>
          </w:hyperlink>
        </w:p>
        <w:p w14:paraId="5D8DC452" w14:textId="0185FBA4" w:rsidR="005732A1" w:rsidRPr="0060208C" w:rsidRDefault="005732A1">
          <w:pPr>
            <w:pStyle w:val="TOC3"/>
            <w:tabs>
              <w:tab w:val="right" w:leader="dot" w:pos="9350"/>
            </w:tabs>
            <w:rPr>
              <w:rFonts w:eastAsiaTheme="minorEastAsia"/>
              <w:noProof/>
              <w:sz w:val="16"/>
              <w:szCs w:val="16"/>
              <w:lang w:eastAsia="fr-CA"/>
            </w:rPr>
          </w:pPr>
          <w:hyperlink w:anchor="_Toc205802548" w:history="1">
            <w:r w:rsidRPr="0060208C">
              <w:rPr>
                <w:rStyle w:val="Hyperlink"/>
                <w:noProof/>
                <w:sz w:val="16"/>
                <w:szCs w:val="16"/>
                <w:lang w:bidi="fr-CA"/>
              </w:rPr>
              <w:t>II) Harcèlement au travail</w:t>
            </w:r>
            <w:r w:rsidRPr="0060208C">
              <w:rPr>
                <w:noProof/>
                <w:webHidden/>
                <w:sz w:val="16"/>
                <w:szCs w:val="16"/>
              </w:rPr>
              <w:tab/>
            </w:r>
            <w:r w:rsidRPr="0060208C">
              <w:rPr>
                <w:noProof/>
                <w:webHidden/>
                <w:sz w:val="16"/>
                <w:szCs w:val="16"/>
              </w:rPr>
              <w:fldChar w:fldCharType="begin"/>
            </w:r>
            <w:r w:rsidRPr="0060208C">
              <w:rPr>
                <w:noProof/>
                <w:webHidden/>
                <w:sz w:val="16"/>
                <w:szCs w:val="16"/>
              </w:rPr>
              <w:instrText xml:space="preserve"> PAGEREF _Toc205802548 \h </w:instrText>
            </w:r>
            <w:r w:rsidRPr="0060208C">
              <w:rPr>
                <w:noProof/>
                <w:webHidden/>
                <w:sz w:val="16"/>
                <w:szCs w:val="16"/>
              </w:rPr>
            </w:r>
            <w:r w:rsidRPr="0060208C">
              <w:rPr>
                <w:noProof/>
                <w:webHidden/>
                <w:sz w:val="16"/>
                <w:szCs w:val="16"/>
              </w:rPr>
              <w:fldChar w:fldCharType="separate"/>
            </w:r>
            <w:r w:rsidRPr="0060208C">
              <w:rPr>
                <w:noProof/>
                <w:webHidden/>
                <w:sz w:val="16"/>
                <w:szCs w:val="16"/>
              </w:rPr>
              <w:t>8</w:t>
            </w:r>
            <w:r w:rsidRPr="0060208C">
              <w:rPr>
                <w:noProof/>
                <w:webHidden/>
                <w:sz w:val="16"/>
                <w:szCs w:val="16"/>
              </w:rPr>
              <w:fldChar w:fldCharType="end"/>
            </w:r>
          </w:hyperlink>
        </w:p>
        <w:p w14:paraId="22B1724E" w14:textId="6048F868" w:rsidR="005732A1" w:rsidRPr="0060208C" w:rsidRDefault="005732A1">
          <w:pPr>
            <w:pStyle w:val="TOC3"/>
            <w:tabs>
              <w:tab w:val="right" w:leader="dot" w:pos="9350"/>
            </w:tabs>
            <w:rPr>
              <w:rFonts w:eastAsiaTheme="minorEastAsia"/>
              <w:noProof/>
              <w:sz w:val="16"/>
              <w:szCs w:val="16"/>
              <w:lang w:eastAsia="fr-CA"/>
            </w:rPr>
          </w:pPr>
          <w:hyperlink w:anchor="_Toc205802549" w:history="1">
            <w:r w:rsidRPr="0060208C">
              <w:rPr>
                <w:rStyle w:val="Hyperlink"/>
                <w:noProof/>
                <w:sz w:val="16"/>
                <w:szCs w:val="16"/>
                <w:lang w:bidi="fr-CA"/>
              </w:rPr>
              <w:t>III) Résolution des différends</w:t>
            </w:r>
            <w:r w:rsidRPr="0060208C">
              <w:rPr>
                <w:noProof/>
                <w:webHidden/>
                <w:sz w:val="16"/>
                <w:szCs w:val="16"/>
              </w:rPr>
              <w:tab/>
            </w:r>
            <w:r w:rsidRPr="0060208C">
              <w:rPr>
                <w:noProof/>
                <w:webHidden/>
                <w:sz w:val="16"/>
                <w:szCs w:val="16"/>
              </w:rPr>
              <w:fldChar w:fldCharType="begin"/>
            </w:r>
            <w:r w:rsidRPr="0060208C">
              <w:rPr>
                <w:noProof/>
                <w:webHidden/>
                <w:sz w:val="16"/>
                <w:szCs w:val="16"/>
              </w:rPr>
              <w:instrText xml:space="preserve"> PAGEREF _Toc205802549 \h </w:instrText>
            </w:r>
            <w:r w:rsidRPr="0060208C">
              <w:rPr>
                <w:noProof/>
                <w:webHidden/>
                <w:sz w:val="16"/>
                <w:szCs w:val="16"/>
              </w:rPr>
            </w:r>
            <w:r w:rsidRPr="0060208C">
              <w:rPr>
                <w:noProof/>
                <w:webHidden/>
                <w:sz w:val="16"/>
                <w:szCs w:val="16"/>
              </w:rPr>
              <w:fldChar w:fldCharType="separate"/>
            </w:r>
            <w:r w:rsidRPr="0060208C">
              <w:rPr>
                <w:noProof/>
                <w:webHidden/>
                <w:sz w:val="16"/>
                <w:szCs w:val="16"/>
              </w:rPr>
              <w:t>8</w:t>
            </w:r>
            <w:r w:rsidRPr="0060208C">
              <w:rPr>
                <w:noProof/>
                <w:webHidden/>
                <w:sz w:val="16"/>
                <w:szCs w:val="16"/>
              </w:rPr>
              <w:fldChar w:fldCharType="end"/>
            </w:r>
          </w:hyperlink>
        </w:p>
        <w:p w14:paraId="0C7ADF20" w14:textId="2EFACD74" w:rsidR="005732A1" w:rsidRPr="0060208C" w:rsidRDefault="005732A1">
          <w:pPr>
            <w:pStyle w:val="TOC1"/>
            <w:tabs>
              <w:tab w:val="right" w:leader="dot" w:pos="9350"/>
            </w:tabs>
            <w:rPr>
              <w:rFonts w:eastAsiaTheme="minorEastAsia"/>
              <w:noProof/>
              <w:sz w:val="16"/>
              <w:szCs w:val="16"/>
              <w:lang w:eastAsia="fr-CA"/>
            </w:rPr>
          </w:pPr>
          <w:hyperlink w:anchor="_Toc205802550" w:history="1">
            <w:r w:rsidRPr="0060208C">
              <w:rPr>
                <w:rStyle w:val="Hyperlink"/>
                <w:noProof/>
                <w:sz w:val="16"/>
                <w:szCs w:val="16"/>
                <w:lang w:bidi="fr-CA"/>
              </w:rPr>
              <w:t>Période d’essai</w:t>
            </w:r>
            <w:r w:rsidRPr="0060208C">
              <w:rPr>
                <w:noProof/>
                <w:webHidden/>
                <w:sz w:val="16"/>
                <w:szCs w:val="16"/>
              </w:rPr>
              <w:tab/>
            </w:r>
            <w:r w:rsidRPr="0060208C">
              <w:rPr>
                <w:noProof/>
                <w:webHidden/>
                <w:sz w:val="16"/>
                <w:szCs w:val="16"/>
              </w:rPr>
              <w:fldChar w:fldCharType="begin"/>
            </w:r>
            <w:r w:rsidRPr="0060208C">
              <w:rPr>
                <w:noProof/>
                <w:webHidden/>
                <w:sz w:val="16"/>
                <w:szCs w:val="16"/>
              </w:rPr>
              <w:instrText xml:space="preserve"> PAGEREF _Toc205802550 \h </w:instrText>
            </w:r>
            <w:r w:rsidRPr="0060208C">
              <w:rPr>
                <w:noProof/>
                <w:webHidden/>
                <w:sz w:val="16"/>
                <w:szCs w:val="16"/>
              </w:rPr>
            </w:r>
            <w:r w:rsidRPr="0060208C">
              <w:rPr>
                <w:noProof/>
                <w:webHidden/>
                <w:sz w:val="16"/>
                <w:szCs w:val="16"/>
              </w:rPr>
              <w:fldChar w:fldCharType="separate"/>
            </w:r>
            <w:r w:rsidRPr="0060208C">
              <w:rPr>
                <w:noProof/>
                <w:webHidden/>
                <w:sz w:val="16"/>
                <w:szCs w:val="16"/>
              </w:rPr>
              <w:t>9</w:t>
            </w:r>
            <w:r w:rsidRPr="0060208C">
              <w:rPr>
                <w:noProof/>
                <w:webHidden/>
                <w:sz w:val="16"/>
                <w:szCs w:val="16"/>
              </w:rPr>
              <w:fldChar w:fldCharType="end"/>
            </w:r>
          </w:hyperlink>
        </w:p>
        <w:p w14:paraId="60CE785C" w14:textId="6C5FCA77" w:rsidR="005732A1" w:rsidRPr="0060208C" w:rsidRDefault="005732A1">
          <w:pPr>
            <w:pStyle w:val="TOC1"/>
            <w:tabs>
              <w:tab w:val="right" w:leader="dot" w:pos="9350"/>
            </w:tabs>
            <w:rPr>
              <w:rFonts w:eastAsiaTheme="minorEastAsia"/>
              <w:noProof/>
              <w:sz w:val="16"/>
              <w:szCs w:val="16"/>
              <w:lang w:eastAsia="fr-CA"/>
            </w:rPr>
          </w:pPr>
          <w:hyperlink w:anchor="_Toc205802551" w:history="1">
            <w:r w:rsidRPr="0060208C">
              <w:rPr>
                <w:rStyle w:val="Hyperlink"/>
                <w:noProof/>
                <w:sz w:val="16"/>
                <w:szCs w:val="16"/>
                <w:lang w:bidi="fr-CA"/>
              </w:rPr>
              <w:t>Heures de travail</w:t>
            </w:r>
            <w:r w:rsidRPr="0060208C">
              <w:rPr>
                <w:noProof/>
                <w:webHidden/>
                <w:sz w:val="16"/>
                <w:szCs w:val="16"/>
              </w:rPr>
              <w:tab/>
            </w:r>
            <w:r w:rsidRPr="0060208C">
              <w:rPr>
                <w:noProof/>
                <w:webHidden/>
                <w:sz w:val="16"/>
                <w:szCs w:val="16"/>
              </w:rPr>
              <w:fldChar w:fldCharType="begin"/>
            </w:r>
            <w:r w:rsidRPr="0060208C">
              <w:rPr>
                <w:noProof/>
                <w:webHidden/>
                <w:sz w:val="16"/>
                <w:szCs w:val="16"/>
              </w:rPr>
              <w:instrText xml:space="preserve"> PAGEREF _Toc205802551 \h </w:instrText>
            </w:r>
            <w:r w:rsidRPr="0060208C">
              <w:rPr>
                <w:noProof/>
                <w:webHidden/>
                <w:sz w:val="16"/>
                <w:szCs w:val="16"/>
              </w:rPr>
            </w:r>
            <w:r w:rsidRPr="0060208C">
              <w:rPr>
                <w:noProof/>
                <w:webHidden/>
                <w:sz w:val="16"/>
                <w:szCs w:val="16"/>
              </w:rPr>
              <w:fldChar w:fldCharType="separate"/>
            </w:r>
            <w:r w:rsidRPr="0060208C">
              <w:rPr>
                <w:noProof/>
                <w:webHidden/>
                <w:sz w:val="16"/>
                <w:szCs w:val="16"/>
              </w:rPr>
              <w:t>9</w:t>
            </w:r>
            <w:r w:rsidRPr="0060208C">
              <w:rPr>
                <w:noProof/>
                <w:webHidden/>
                <w:sz w:val="16"/>
                <w:szCs w:val="16"/>
              </w:rPr>
              <w:fldChar w:fldCharType="end"/>
            </w:r>
          </w:hyperlink>
        </w:p>
        <w:p w14:paraId="6BEC41ED" w14:textId="098F2564" w:rsidR="005732A1" w:rsidRPr="0060208C" w:rsidRDefault="005732A1">
          <w:pPr>
            <w:pStyle w:val="TOC2"/>
            <w:tabs>
              <w:tab w:val="right" w:leader="dot" w:pos="9350"/>
            </w:tabs>
            <w:rPr>
              <w:rFonts w:eastAsiaTheme="minorEastAsia"/>
              <w:noProof/>
              <w:sz w:val="16"/>
              <w:szCs w:val="16"/>
              <w:lang w:eastAsia="fr-CA"/>
            </w:rPr>
          </w:pPr>
          <w:hyperlink w:anchor="_Toc205802552" w:history="1">
            <w:r w:rsidRPr="0060208C">
              <w:rPr>
                <w:rStyle w:val="Hyperlink"/>
                <w:noProof/>
                <w:sz w:val="16"/>
                <w:szCs w:val="16"/>
                <w:lang w:bidi="fr-CA"/>
              </w:rPr>
              <w:t>Politique en cas de tempête</w:t>
            </w:r>
            <w:r w:rsidRPr="0060208C">
              <w:rPr>
                <w:noProof/>
                <w:webHidden/>
                <w:sz w:val="16"/>
                <w:szCs w:val="16"/>
              </w:rPr>
              <w:tab/>
            </w:r>
            <w:r w:rsidRPr="0060208C">
              <w:rPr>
                <w:noProof/>
                <w:webHidden/>
                <w:sz w:val="16"/>
                <w:szCs w:val="16"/>
              </w:rPr>
              <w:fldChar w:fldCharType="begin"/>
            </w:r>
            <w:r w:rsidRPr="0060208C">
              <w:rPr>
                <w:noProof/>
                <w:webHidden/>
                <w:sz w:val="16"/>
                <w:szCs w:val="16"/>
              </w:rPr>
              <w:instrText xml:space="preserve"> PAGEREF _Toc205802552 \h </w:instrText>
            </w:r>
            <w:r w:rsidRPr="0060208C">
              <w:rPr>
                <w:noProof/>
                <w:webHidden/>
                <w:sz w:val="16"/>
                <w:szCs w:val="16"/>
              </w:rPr>
            </w:r>
            <w:r w:rsidRPr="0060208C">
              <w:rPr>
                <w:noProof/>
                <w:webHidden/>
                <w:sz w:val="16"/>
                <w:szCs w:val="16"/>
              </w:rPr>
              <w:fldChar w:fldCharType="separate"/>
            </w:r>
            <w:r w:rsidRPr="0060208C">
              <w:rPr>
                <w:noProof/>
                <w:webHidden/>
                <w:sz w:val="16"/>
                <w:szCs w:val="16"/>
              </w:rPr>
              <w:t>9</w:t>
            </w:r>
            <w:r w:rsidRPr="0060208C">
              <w:rPr>
                <w:noProof/>
                <w:webHidden/>
                <w:sz w:val="16"/>
                <w:szCs w:val="16"/>
              </w:rPr>
              <w:fldChar w:fldCharType="end"/>
            </w:r>
          </w:hyperlink>
        </w:p>
        <w:p w14:paraId="61AA1F80" w14:textId="5C8FDD7F" w:rsidR="005732A1" w:rsidRPr="0060208C" w:rsidRDefault="005732A1">
          <w:pPr>
            <w:pStyle w:val="TOC1"/>
            <w:tabs>
              <w:tab w:val="right" w:leader="dot" w:pos="9350"/>
            </w:tabs>
            <w:rPr>
              <w:rFonts w:eastAsiaTheme="minorEastAsia"/>
              <w:noProof/>
              <w:sz w:val="16"/>
              <w:szCs w:val="16"/>
              <w:lang w:eastAsia="fr-CA"/>
            </w:rPr>
          </w:pPr>
          <w:hyperlink w:anchor="_Toc205802553" w:history="1">
            <w:r w:rsidRPr="0060208C">
              <w:rPr>
                <w:rStyle w:val="Hyperlink"/>
                <w:noProof/>
                <w:sz w:val="16"/>
                <w:szCs w:val="16"/>
                <w:lang w:bidi="fr-CA"/>
              </w:rPr>
              <w:t>Gestion du rendement</w:t>
            </w:r>
            <w:r w:rsidRPr="0060208C">
              <w:rPr>
                <w:noProof/>
                <w:webHidden/>
                <w:sz w:val="16"/>
                <w:szCs w:val="16"/>
              </w:rPr>
              <w:tab/>
            </w:r>
            <w:r w:rsidRPr="0060208C">
              <w:rPr>
                <w:noProof/>
                <w:webHidden/>
                <w:sz w:val="16"/>
                <w:szCs w:val="16"/>
              </w:rPr>
              <w:fldChar w:fldCharType="begin"/>
            </w:r>
            <w:r w:rsidRPr="0060208C">
              <w:rPr>
                <w:noProof/>
                <w:webHidden/>
                <w:sz w:val="16"/>
                <w:szCs w:val="16"/>
              </w:rPr>
              <w:instrText xml:space="preserve"> PAGEREF _Toc205802553 \h </w:instrText>
            </w:r>
            <w:r w:rsidRPr="0060208C">
              <w:rPr>
                <w:noProof/>
                <w:webHidden/>
                <w:sz w:val="16"/>
                <w:szCs w:val="16"/>
              </w:rPr>
            </w:r>
            <w:r w:rsidRPr="0060208C">
              <w:rPr>
                <w:noProof/>
                <w:webHidden/>
                <w:sz w:val="16"/>
                <w:szCs w:val="16"/>
              </w:rPr>
              <w:fldChar w:fldCharType="separate"/>
            </w:r>
            <w:r w:rsidRPr="0060208C">
              <w:rPr>
                <w:noProof/>
                <w:webHidden/>
                <w:sz w:val="16"/>
                <w:szCs w:val="16"/>
              </w:rPr>
              <w:t>9</w:t>
            </w:r>
            <w:r w:rsidRPr="0060208C">
              <w:rPr>
                <w:noProof/>
                <w:webHidden/>
                <w:sz w:val="16"/>
                <w:szCs w:val="16"/>
              </w:rPr>
              <w:fldChar w:fldCharType="end"/>
            </w:r>
          </w:hyperlink>
        </w:p>
        <w:p w14:paraId="56875BD2" w14:textId="786CDD6D" w:rsidR="005732A1" w:rsidRPr="0060208C" w:rsidRDefault="005732A1">
          <w:pPr>
            <w:pStyle w:val="TOC2"/>
            <w:tabs>
              <w:tab w:val="right" w:leader="dot" w:pos="9350"/>
            </w:tabs>
            <w:rPr>
              <w:rFonts w:eastAsiaTheme="minorEastAsia"/>
              <w:noProof/>
              <w:sz w:val="16"/>
              <w:szCs w:val="16"/>
              <w:lang w:eastAsia="fr-CA"/>
            </w:rPr>
          </w:pPr>
          <w:hyperlink w:anchor="_Toc205802554" w:history="1">
            <w:r w:rsidRPr="0060208C">
              <w:rPr>
                <w:rStyle w:val="Hyperlink"/>
                <w:noProof/>
                <w:sz w:val="16"/>
                <w:szCs w:val="16"/>
                <w:lang w:bidi="fr-CA"/>
              </w:rPr>
              <w:t>Évaluations du rendement</w:t>
            </w:r>
            <w:r w:rsidRPr="0060208C">
              <w:rPr>
                <w:noProof/>
                <w:webHidden/>
                <w:sz w:val="16"/>
                <w:szCs w:val="16"/>
              </w:rPr>
              <w:tab/>
            </w:r>
            <w:r w:rsidRPr="0060208C">
              <w:rPr>
                <w:noProof/>
                <w:webHidden/>
                <w:sz w:val="16"/>
                <w:szCs w:val="16"/>
              </w:rPr>
              <w:fldChar w:fldCharType="begin"/>
            </w:r>
            <w:r w:rsidRPr="0060208C">
              <w:rPr>
                <w:noProof/>
                <w:webHidden/>
                <w:sz w:val="16"/>
                <w:szCs w:val="16"/>
              </w:rPr>
              <w:instrText xml:space="preserve"> PAGEREF _Toc205802554 \h </w:instrText>
            </w:r>
            <w:r w:rsidRPr="0060208C">
              <w:rPr>
                <w:noProof/>
                <w:webHidden/>
                <w:sz w:val="16"/>
                <w:szCs w:val="16"/>
              </w:rPr>
            </w:r>
            <w:r w:rsidRPr="0060208C">
              <w:rPr>
                <w:noProof/>
                <w:webHidden/>
                <w:sz w:val="16"/>
                <w:szCs w:val="16"/>
              </w:rPr>
              <w:fldChar w:fldCharType="separate"/>
            </w:r>
            <w:r w:rsidRPr="0060208C">
              <w:rPr>
                <w:noProof/>
                <w:webHidden/>
                <w:sz w:val="16"/>
                <w:szCs w:val="16"/>
              </w:rPr>
              <w:t>9</w:t>
            </w:r>
            <w:r w:rsidRPr="0060208C">
              <w:rPr>
                <w:noProof/>
                <w:webHidden/>
                <w:sz w:val="16"/>
                <w:szCs w:val="16"/>
              </w:rPr>
              <w:fldChar w:fldCharType="end"/>
            </w:r>
          </w:hyperlink>
        </w:p>
        <w:p w14:paraId="21DA7DD4" w14:textId="1FE0071D" w:rsidR="005732A1" w:rsidRPr="0060208C" w:rsidRDefault="005732A1">
          <w:pPr>
            <w:pStyle w:val="TOC2"/>
            <w:tabs>
              <w:tab w:val="right" w:leader="dot" w:pos="9350"/>
            </w:tabs>
            <w:rPr>
              <w:rFonts w:eastAsiaTheme="minorEastAsia"/>
              <w:noProof/>
              <w:sz w:val="16"/>
              <w:szCs w:val="16"/>
              <w:lang w:eastAsia="fr-CA"/>
            </w:rPr>
          </w:pPr>
          <w:hyperlink w:anchor="_Toc205802555" w:history="1">
            <w:r w:rsidRPr="0060208C">
              <w:rPr>
                <w:rStyle w:val="Hyperlink"/>
                <w:noProof/>
                <w:sz w:val="16"/>
                <w:szCs w:val="16"/>
                <w:lang w:bidi="fr-CA"/>
              </w:rPr>
              <w:t>Perfectionnement professionnel</w:t>
            </w:r>
            <w:r w:rsidRPr="0060208C">
              <w:rPr>
                <w:noProof/>
                <w:webHidden/>
                <w:sz w:val="16"/>
                <w:szCs w:val="16"/>
              </w:rPr>
              <w:tab/>
            </w:r>
            <w:r w:rsidRPr="0060208C">
              <w:rPr>
                <w:noProof/>
                <w:webHidden/>
                <w:sz w:val="16"/>
                <w:szCs w:val="16"/>
              </w:rPr>
              <w:fldChar w:fldCharType="begin"/>
            </w:r>
            <w:r w:rsidRPr="0060208C">
              <w:rPr>
                <w:noProof/>
                <w:webHidden/>
                <w:sz w:val="16"/>
                <w:szCs w:val="16"/>
              </w:rPr>
              <w:instrText xml:space="preserve"> PAGEREF _Toc205802555 \h </w:instrText>
            </w:r>
            <w:r w:rsidRPr="0060208C">
              <w:rPr>
                <w:noProof/>
                <w:webHidden/>
                <w:sz w:val="16"/>
                <w:szCs w:val="16"/>
              </w:rPr>
            </w:r>
            <w:r w:rsidRPr="0060208C">
              <w:rPr>
                <w:noProof/>
                <w:webHidden/>
                <w:sz w:val="16"/>
                <w:szCs w:val="16"/>
              </w:rPr>
              <w:fldChar w:fldCharType="separate"/>
            </w:r>
            <w:r w:rsidRPr="0060208C">
              <w:rPr>
                <w:noProof/>
                <w:webHidden/>
                <w:sz w:val="16"/>
                <w:szCs w:val="16"/>
              </w:rPr>
              <w:t>10</w:t>
            </w:r>
            <w:r w:rsidRPr="0060208C">
              <w:rPr>
                <w:noProof/>
                <w:webHidden/>
                <w:sz w:val="16"/>
                <w:szCs w:val="16"/>
              </w:rPr>
              <w:fldChar w:fldCharType="end"/>
            </w:r>
          </w:hyperlink>
        </w:p>
        <w:p w14:paraId="5619EF21" w14:textId="21418FC9" w:rsidR="005732A1" w:rsidRPr="0060208C" w:rsidRDefault="005732A1">
          <w:pPr>
            <w:pStyle w:val="TOC2"/>
            <w:tabs>
              <w:tab w:val="right" w:leader="dot" w:pos="9350"/>
            </w:tabs>
            <w:rPr>
              <w:rFonts w:eastAsiaTheme="minorEastAsia"/>
              <w:noProof/>
              <w:sz w:val="16"/>
              <w:szCs w:val="16"/>
              <w:lang w:eastAsia="fr-CA"/>
            </w:rPr>
          </w:pPr>
          <w:hyperlink w:anchor="_Toc205802556" w:history="1">
            <w:r w:rsidRPr="0060208C">
              <w:rPr>
                <w:rStyle w:val="Hyperlink"/>
                <w:noProof/>
                <w:sz w:val="16"/>
                <w:szCs w:val="16"/>
                <w:lang w:bidi="fr-CA"/>
              </w:rPr>
              <w:t>Discipline</w:t>
            </w:r>
            <w:r w:rsidRPr="0060208C">
              <w:rPr>
                <w:noProof/>
                <w:webHidden/>
                <w:sz w:val="16"/>
                <w:szCs w:val="16"/>
              </w:rPr>
              <w:tab/>
            </w:r>
            <w:r w:rsidRPr="0060208C">
              <w:rPr>
                <w:noProof/>
                <w:webHidden/>
                <w:sz w:val="16"/>
                <w:szCs w:val="16"/>
              </w:rPr>
              <w:fldChar w:fldCharType="begin"/>
            </w:r>
            <w:r w:rsidRPr="0060208C">
              <w:rPr>
                <w:noProof/>
                <w:webHidden/>
                <w:sz w:val="16"/>
                <w:szCs w:val="16"/>
              </w:rPr>
              <w:instrText xml:space="preserve"> PAGEREF _Toc205802556 \h </w:instrText>
            </w:r>
            <w:r w:rsidRPr="0060208C">
              <w:rPr>
                <w:noProof/>
                <w:webHidden/>
                <w:sz w:val="16"/>
                <w:szCs w:val="16"/>
              </w:rPr>
            </w:r>
            <w:r w:rsidRPr="0060208C">
              <w:rPr>
                <w:noProof/>
                <w:webHidden/>
                <w:sz w:val="16"/>
                <w:szCs w:val="16"/>
              </w:rPr>
              <w:fldChar w:fldCharType="separate"/>
            </w:r>
            <w:r w:rsidRPr="0060208C">
              <w:rPr>
                <w:noProof/>
                <w:webHidden/>
                <w:sz w:val="16"/>
                <w:szCs w:val="16"/>
              </w:rPr>
              <w:t>10</w:t>
            </w:r>
            <w:r w:rsidRPr="0060208C">
              <w:rPr>
                <w:noProof/>
                <w:webHidden/>
                <w:sz w:val="16"/>
                <w:szCs w:val="16"/>
              </w:rPr>
              <w:fldChar w:fldCharType="end"/>
            </w:r>
          </w:hyperlink>
        </w:p>
        <w:p w14:paraId="3BF798E9" w14:textId="09AFA1C2" w:rsidR="005732A1" w:rsidRPr="0060208C" w:rsidRDefault="005732A1">
          <w:pPr>
            <w:pStyle w:val="TOC1"/>
            <w:tabs>
              <w:tab w:val="right" w:leader="dot" w:pos="9350"/>
            </w:tabs>
            <w:rPr>
              <w:rFonts w:eastAsiaTheme="minorEastAsia"/>
              <w:noProof/>
              <w:sz w:val="16"/>
              <w:szCs w:val="16"/>
              <w:lang w:eastAsia="fr-CA"/>
            </w:rPr>
          </w:pPr>
          <w:hyperlink w:anchor="_Toc205802557" w:history="1">
            <w:r w:rsidRPr="0060208C">
              <w:rPr>
                <w:rStyle w:val="Hyperlink"/>
                <w:noProof/>
                <w:sz w:val="16"/>
                <w:szCs w:val="16"/>
                <w:lang w:bidi="fr-CA"/>
              </w:rPr>
              <w:t>Salaire et avantages sociaux</w:t>
            </w:r>
            <w:r w:rsidRPr="0060208C">
              <w:rPr>
                <w:noProof/>
                <w:webHidden/>
                <w:sz w:val="16"/>
                <w:szCs w:val="16"/>
              </w:rPr>
              <w:tab/>
            </w:r>
            <w:r w:rsidRPr="0060208C">
              <w:rPr>
                <w:noProof/>
                <w:webHidden/>
                <w:sz w:val="16"/>
                <w:szCs w:val="16"/>
              </w:rPr>
              <w:fldChar w:fldCharType="begin"/>
            </w:r>
            <w:r w:rsidRPr="0060208C">
              <w:rPr>
                <w:noProof/>
                <w:webHidden/>
                <w:sz w:val="16"/>
                <w:szCs w:val="16"/>
              </w:rPr>
              <w:instrText xml:space="preserve"> PAGEREF _Toc205802557 \h </w:instrText>
            </w:r>
            <w:r w:rsidRPr="0060208C">
              <w:rPr>
                <w:noProof/>
                <w:webHidden/>
                <w:sz w:val="16"/>
                <w:szCs w:val="16"/>
              </w:rPr>
            </w:r>
            <w:r w:rsidRPr="0060208C">
              <w:rPr>
                <w:noProof/>
                <w:webHidden/>
                <w:sz w:val="16"/>
                <w:szCs w:val="16"/>
              </w:rPr>
              <w:fldChar w:fldCharType="separate"/>
            </w:r>
            <w:r w:rsidRPr="0060208C">
              <w:rPr>
                <w:noProof/>
                <w:webHidden/>
                <w:sz w:val="16"/>
                <w:szCs w:val="16"/>
              </w:rPr>
              <w:t>10</w:t>
            </w:r>
            <w:r w:rsidRPr="0060208C">
              <w:rPr>
                <w:noProof/>
                <w:webHidden/>
                <w:sz w:val="16"/>
                <w:szCs w:val="16"/>
              </w:rPr>
              <w:fldChar w:fldCharType="end"/>
            </w:r>
          </w:hyperlink>
        </w:p>
        <w:p w14:paraId="24B1E6E8" w14:textId="13103D47" w:rsidR="005732A1" w:rsidRPr="0060208C" w:rsidRDefault="005732A1">
          <w:pPr>
            <w:pStyle w:val="TOC2"/>
            <w:tabs>
              <w:tab w:val="right" w:leader="dot" w:pos="9350"/>
            </w:tabs>
            <w:rPr>
              <w:rFonts w:eastAsiaTheme="minorEastAsia"/>
              <w:noProof/>
              <w:sz w:val="16"/>
              <w:szCs w:val="16"/>
              <w:lang w:eastAsia="fr-CA"/>
            </w:rPr>
          </w:pPr>
          <w:hyperlink w:anchor="_Toc205802558" w:history="1">
            <w:r w:rsidRPr="0060208C">
              <w:rPr>
                <w:rStyle w:val="Hyperlink"/>
                <w:noProof/>
                <w:sz w:val="16"/>
                <w:szCs w:val="16"/>
                <w:lang w:bidi="fr-CA"/>
              </w:rPr>
              <w:t>Période de paie</w:t>
            </w:r>
            <w:r w:rsidRPr="0060208C">
              <w:rPr>
                <w:noProof/>
                <w:webHidden/>
                <w:sz w:val="16"/>
                <w:szCs w:val="16"/>
              </w:rPr>
              <w:tab/>
            </w:r>
            <w:r w:rsidRPr="0060208C">
              <w:rPr>
                <w:noProof/>
                <w:webHidden/>
                <w:sz w:val="16"/>
                <w:szCs w:val="16"/>
              </w:rPr>
              <w:fldChar w:fldCharType="begin"/>
            </w:r>
            <w:r w:rsidRPr="0060208C">
              <w:rPr>
                <w:noProof/>
                <w:webHidden/>
                <w:sz w:val="16"/>
                <w:szCs w:val="16"/>
              </w:rPr>
              <w:instrText xml:space="preserve"> PAGEREF _Toc205802558 \h </w:instrText>
            </w:r>
            <w:r w:rsidRPr="0060208C">
              <w:rPr>
                <w:noProof/>
                <w:webHidden/>
                <w:sz w:val="16"/>
                <w:szCs w:val="16"/>
              </w:rPr>
            </w:r>
            <w:r w:rsidRPr="0060208C">
              <w:rPr>
                <w:noProof/>
                <w:webHidden/>
                <w:sz w:val="16"/>
                <w:szCs w:val="16"/>
              </w:rPr>
              <w:fldChar w:fldCharType="separate"/>
            </w:r>
            <w:r w:rsidRPr="0060208C">
              <w:rPr>
                <w:noProof/>
                <w:webHidden/>
                <w:sz w:val="16"/>
                <w:szCs w:val="16"/>
              </w:rPr>
              <w:t>10</w:t>
            </w:r>
            <w:r w:rsidRPr="0060208C">
              <w:rPr>
                <w:noProof/>
                <w:webHidden/>
                <w:sz w:val="16"/>
                <w:szCs w:val="16"/>
              </w:rPr>
              <w:fldChar w:fldCharType="end"/>
            </w:r>
          </w:hyperlink>
        </w:p>
        <w:p w14:paraId="57F417F7" w14:textId="62755B07" w:rsidR="005732A1" w:rsidRPr="0060208C" w:rsidRDefault="005732A1">
          <w:pPr>
            <w:pStyle w:val="TOC2"/>
            <w:tabs>
              <w:tab w:val="right" w:leader="dot" w:pos="9350"/>
            </w:tabs>
            <w:rPr>
              <w:rFonts w:eastAsiaTheme="minorEastAsia"/>
              <w:noProof/>
              <w:sz w:val="16"/>
              <w:szCs w:val="16"/>
              <w:lang w:eastAsia="fr-CA"/>
            </w:rPr>
          </w:pPr>
          <w:hyperlink w:anchor="_Toc205802559" w:history="1">
            <w:r w:rsidRPr="0060208C">
              <w:rPr>
                <w:rStyle w:val="Hyperlink"/>
                <w:noProof/>
                <w:sz w:val="16"/>
                <w:szCs w:val="16"/>
                <w:lang w:bidi="fr-CA"/>
              </w:rPr>
              <w:t>Régime d’avantages sociaux collectifs des employé(e)s</w:t>
            </w:r>
            <w:r w:rsidRPr="0060208C">
              <w:rPr>
                <w:noProof/>
                <w:webHidden/>
                <w:sz w:val="16"/>
                <w:szCs w:val="16"/>
              </w:rPr>
              <w:tab/>
            </w:r>
            <w:r w:rsidRPr="0060208C">
              <w:rPr>
                <w:noProof/>
                <w:webHidden/>
                <w:sz w:val="16"/>
                <w:szCs w:val="16"/>
              </w:rPr>
              <w:fldChar w:fldCharType="begin"/>
            </w:r>
            <w:r w:rsidRPr="0060208C">
              <w:rPr>
                <w:noProof/>
                <w:webHidden/>
                <w:sz w:val="16"/>
                <w:szCs w:val="16"/>
              </w:rPr>
              <w:instrText xml:space="preserve"> PAGEREF _Toc205802559 \h </w:instrText>
            </w:r>
            <w:r w:rsidRPr="0060208C">
              <w:rPr>
                <w:noProof/>
                <w:webHidden/>
                <w:sz w:val="16"/>
                <w:szCs w:val="16"/>
              </w:rPr>
            </w:r>
            <w:r w:rsidRPr="0060208C">
              <w:rPr>
                <w:noProof/>
                <w:webHidden/>
                <w:sz w:val="16"/>
                <w:szCs w:val="16"/>
              </w:rPr>
              <w:fldChar w:fldCharType="separate"/>
            </w:r>
            <w:r w:rsidRPr="0060208C">
              <w:rPr>
                <w:noProof/>
                <w:webHidden/>
                <w:sz w:val="16"/>
                <w:szCs w:val="16"/>
              </w:rPr>
              <w:t>10</w:t>
            </w:r>
            <w:r w:rsidRPr="0060208C">
              <w:rPr>
                <w:noProof/>
                <w:webHidden/>
                <w:sz w:val="16"/>
                <w:szCs w:val="16"/>
              </w:rPr>
              <w:fldChar w:fldCharType="end"/>
            </w:r>
          </w:hyperlink>
        </w:p>
        <w:p w14:paraId="4A4835B9" w14:textId="5A14DA71" w:rsidR="005732A1" w:rsidRPr="0060208C" w:rsidRDefault="005732A1">
          <w:pPr>
            <w:pStyle w:val="TOC2"/>
            <w:tabs>
              <w:tab w:val="right" w:leader="dot" w:pos="9350"/>
            </w:tabs>
            <w:rPr>
              <w:rFonts w:eastAsiaTheme="minorEastAsia"/>
              <w:noProof/>
              <w:sz w:val="16"/>
              <w:szCs w:val="16"/>
              <w:lang w:eastAsia="fr-CA"/>
            </w:rPr>
          </w:pPr>
          <w:hyperlink w:anchor="_Toc205802560" w:history="1">
            <w:r w:rsidRPr="0060208C">
              <w:rPr>
                <w:rStyle w:val="Hyperlink"/>
                <w:noProof/>
                <w:sz w:val="16"/>
                <w:szCs w:val="16"/>
                <w:lang w:bidi="fr-CA"/>
              </w:rPr>
              <w:t>Avantages sociaux supplémentaires pour les employé(e)s</w:t>
            </w:r>
            <w:r w:rsidRPr="0060208C">
              <w:rPr>
                <w:noProof/>
                <w:webHidden/>
                <w:sz w:val="16"/>
                <w:szCs w:val="16"/>
              </w:rPr>
              <w:tab/>
            </w:r>
            <w:r w:rsidRPr="0060208C">
              <w:rPr>
                <w:noProof/>
                <w:webHidden/>
                <w:sz w:val="16"/>
                <w:szCs w:val="16"/>
              </w:rPr>
              <w:fldChar w:fldCharType="begin"/>
            </w:r>
            <w:r w:rsidRPr="0060208C">
              <w:rPr>
                <w:noProof/>
                <w:webHidden/>
                <w:sz w:val="16"/>
                <w:szCs w:val="16"/>
              </w:rPr>
              <w:instrText xml:space="preserve"> PAGEREF _Toc205802560 \h </w:instrText>
            </w:r>
            <w:r w:rsidRPr="0060208C">
              <w:rPr>
                <w:noProof/>
                <w:webHidden/>
                <w:sz w:val="16"/>
                <w:szCs w:val="16"/>
              </w:rPr>
            </w:r>
            <w:r w:rsidRPr="0060208C">
              <w:rPr>
                <w:noProof/>
                <w:webHidden/>
                <w:sz w:val="16"/>
                <w:szCs w:val="16"/>
              </w:rPr>
              <w:fldChar w:fldCharType="separate"/>
            </w:r>
            <w:r w:rsidRPr="0060208C">
              <w:rPr>
                <w:noProof/>
                <w:webHidden/>
                <w:sz w:val="16"/>
                <w:szCs w:val="16"/>
              </w:rPr>
              <w:t>11</w:t>
            </w:r>
            <w:r w:rsidRPr="0060208C">
              <w:rPr>
                <w:noProof/>
                <w:webHidden/>
                <w:sz w:val="16"/>
                <w:szCs w:val="16"/>
              </w:rPr>
              <w:fldChar w:fldCharType="end"/>
            </w:r>
          </w:hyperlink>
        </w:p>
        <w:p w14:paraId="4F41CFA0" w14:textId="257214F8" w:rsidR="005732A1" w:rsidRPr="0060208C" w:rsidRDefault="005732A1">
          <w:pPr>
            <w:pStyle w:val="TOC1"/>
            <w:tabs>
              <w:tab w:val="right" w:leader="dot" w:pos="9350"/>
            </w:tabs>
            <w:rPr>
              <w:rFonts w:eastAsiaTheme="minorEastAsia"/>
              <w:noProof/>
              <w:sz w:val="16"/>
              <w:szCs w:val="16"/>
              <w:lang w:eastAsia="fr-CA"/>
            </w:rPr>
          </w:pPr>
          <w:hyperlink w:anchor="_Toc205802561" w:history="1">
            <w:r w:rsidRPr="0060208C">
              <w:rPr>
                <w:rStyle w:val="Hyperlink"/>
                <w:noProof/>
                <w:sz w:val="16"/>
                <w:szCs w:val="16"/>
                <w:lang w:bidi="fr-CA"/>
              </w:rPr>
              <w:t>Congés annuels et jours fériés</w:t>
            </w:r>
            <w:r w:rsidRPr="0060208C">
              <w:rPr>
                <w:noProof/>
                <w:webHidden/>
                <w:sz w:val="16"/>
                <w:szCs w:val="16"/>
              </w:rPr>
              <w:tab/>
            </w:r>
            <w:r w:rsidRPr="0060208C">
              <w:rPr>
                <w:noProof/>
                <w:webHidden/>
                <w:sz w:val="16"/>
                <w:szCs w:val="16"/>
              </w:rPr>
              <w:fldChar w:fldCharType="begin"/>
            </w:r>
            <w:r w:rsidRPr="0060208C">
              <w:rPr>
                <w:noProof/>
                <w:webHidden/>
                <w:sz w:val="16"/>
                <w:szCs w:val="16"/>
              </w:rPr>
              <w:instrText xml:space="preserve"> PAGEREF _Toc205802561 \h </w:instrText>
            </w:r>
            <w:r w:rsidRPr="0060208C">
              <w:rPr>
                <w:noProof/>
                <w:webHidden/>
                <w:sz w:val="16"/>
                <w:szCs w:val="16"/>
              </w:rPr>
            </w:r>
            <w:r w:rsidRPr="0060208C">
              <w:rPr>
                <w:noProof/>
                <w:webHidden/>
                <w:sz w:val="16"/>
                <w:szCs w:val="16"/>
              </w:rPr>
              <w:fldChar w:fldCharType="separate"/>
            </w:r>
            <w:r w:rsidRPr="0060208C">
              <w:rPr>
                <w:noProof/>
                <w:webHidden/>
                <w:sz w:val="16"/>
                <w:szCs w:val="16"/>
              </w:rPr>
              <w:t>11</w:t>
            </w:r>
            <w:r w:rsidRPr="0060208C">
              <w:rPr>
                <w:noProof/>
                <w:webHidden/>
                <w:sz w:val="16"/>
                <w:szCs w:val="16"/>
              </w:rPr>
              <w:fldChar w:fldCharType="end"/>
            </w:r>
          </w:hyperlink>
        </w:p>
        <w:p w14:paraId="2AC709AA" w14:textId="707497EA" w:rsidR="005732A1" w:rsidRPr="0060208C" w:rsidRDefault="005732A1">
          <w:pPr>
            <w:pStyle w:val="TOC2"/>
            <w:tabs>
              <w:tab w:val="right" w:leader="dot" w:pos="9350"/>
            </w:tabs>
            <w:rPr>
              <w:rFonts w:eastAsiaTheme="minorEastAsia"/>
              <w:noProof/>
              <w:sz w:val="16"/>
              <w:szCs w:val="16"/>
              <w:lang w:eastAsia="fr-CA"/>
            </w:rPr>
          </w:pPr>
          <w:hyperlink w:anchor="_Toc205802562" w:history="1">
            <w:r w:rsidRPr="0060208C">
              <w:rPr>
                <w:rStyle w:val="Hyperlink"/>
                <w:noProof/>
                <w:sz w:val="16"/>
                <w:szCs w:val="16"/>
                <w:lang w:bidi="fr-CA"/>
              </w:rPr>
              <w:t>Droit à congé annuel</w:t>
            </w:r>
            <w:r w:rsidRPr="0060208C">
              <w:rPr>
                <w:noProof/>
                <w:webHidden/>
                <w:sz w:val="16"/>
                <w:szCs w:val="16"/>
              </w:rPr>
              <w:tab/>
            </w:r>
            <w:r w:rsidRPr="0060208C">
              <w:rPr>
                <w:noProof/>
                <w:webHidden/>
                <w:sz w:val="16"/>
                <w:szCs w:val="16"/>
              </w:rPr>
              <w:fldChar w:fldCharType="begin"/>
            </w:r>
            <w:r w:rsidRPr="0060208C">
              <w:rPr>
                <w:noProof/>
                <w:webHidden/>
                <w:sz w:val="16"/>
                <w:szCs w:val="16"/>
              </w:rPr>
              <w:instrText xml:space="preserve"> PAGEREF _Toc205802562 \h </w:instrText>
            </w:r>
            <w:r w:rsidRPr="0060208C">
              <w:rPr>
                <w:noProof/>
                <w:webHidden/>
                <w:sz w:val="16"/>
                <w:szCs w:val="16"/>
              </w:rPr>
            </w:r>
            <w:r w:rsidRPr="0060208C">
              <w:rPr>
                <w:noProof/>
                <w:webHidden/>
                <w:sz w:val="16"/>
                <w:szCs w:val="16"/>
              </w:rPr>
              <w:fldChar w:fldCharType="separate"/>
            </w:r>
            <w:r w:rsidRPr="0060208C">
              <w:rPr>
                <w:noProof/>
                <w:webHidden/>
                <w:sz w:val="16"/>
                <w:szCs w:val="16"/>
              </w:rPr>
              <w:t>11</w:t>
            </w:r>
            <w:r w:rsidRPr="0060208C">
              <w:rPr>
                <w:noProof/>
                <w:webHidden/>
                <w:sz w:val="16"/>
                <w:szCs w:val="16"/>
              </w:rPr>
              <w:fldChar w:fldCharType="end"/>
            </w:r>
          </w:hyperlink>
        </w:p>
        <w:p w14:paraId="30CA7EBF" w14:textId="219E98D6" w:rsidR="005732A1" w:rsidRPr="0060208C" w:rsidRDefault="005732A1">
          <w:pPr>
            <w:pStyle w:val="TOC2"/>
            <w:tabs>
              <w:tab w:val="right" w:leader="dot" w:pos="9350"/>
            </w:tabs>
            <w:rPr>
              <w:rFonts w:eastAsiaTheme="minorEastAsia"/>
              <w:noProof/>
              <w:sz w:val="16"/>
              <w:szCs w:val="16"/>
              <w:lang w:eastAsia="fr-CA"/>
            </w:rPr>
          </w:pPr>
          <w:hyperlink w:anchor="_Toc205802563" w:history="1">
            <w:r w:rsidRPr="0060208C">
              <w:rPr>
                <w:rStyle w:val="Hyperlink"/>
                <w:noProof/>
                <w:sz w:val="16"/>
                <w:szCs w:val="16"/>
                <w:lang w:bidi="fr-CA"/>
              </w:rPr>
              <w:t>Planification du congé annuel</w:t>
            </w:r>
            <w:r w:rsidRPr="0060208C">
              <w:rPr>
                <w:noProof/>
                <w:webHidden/>
                <w:sz w:val="16"/>
                <w:szCs w:val="16"/>
              </w:rPr>
              <w:tab/>
            </w:r>
            <w:r w:rsidRPr="0060208C">
              <w:rPr>
                <w:noProof/>
                <w:webHidden/>
                <w:sz w:val="16"/>
                <w:szCs w:val="16"/>
              </w:rPr>
              <w:fldChar w:fldCharType="begin"/>
            </w:r>
            <w:r w:rsidRPr="0060208C">
              <w:rPr>
                <w:noProof/>
                <w:webHidden/>
                <w:sz w:val="16"/>
                <w:szCs w:val="16"/>
              </w:rPr>
              <w:instrText xml:space="preserve"> PAGEREF _Toc205802563 \h </w:instrText>
            </w:r>
            <w:r w:rsidRPr="0060208C">
              <w:rPr>
                <w:noProof/>
                <w:webHidden/>
                <w:sz w:val="16"/>
                <w:szCs w:val="16"/>
              </w:rPr>
            </w:r>
            <w:r w:rsidRPr="0060208C">
              <w:rPr>
                <w:noProof/>
                <w:webHidden/>
                <w:sz w:val="16"/>
                <w:szCs w:val="16"/>
              </w:rPr>
              <w:fldChar w:fldCharType="separate"/>
            </w:r>
            <w:r w:rsidRPr="0060208C">
              <w:rPr>
                <w:noProof/>
                <w:webHidden/>
                <w:sz w:val="16"/>
                <w:szCs w:val="16"/>
              </w:rPr>
              <w:t>11</w:t>
            </w:r>
            <w:r w:rsidRPr="0060208C">
              <w:rPr>
                <w:noProof/>
                <w:webHidden/>
                <w:sz w:val="16"/>
                <w:szCs w:val="16"/>
              </w:rPr>
              <w:fldChar w:fldCharType="end"/>
            </w:r>
          </w:hyperlink>
        </w:p>
        <w:p w14:paraId="636D43DF" w14:textId="08A3C1D9" w:rsidR="005732A1" w:rsidRPr="0060208C" w:rsidRDefault="005732A1">
          <w:pPr>
            <w:pStyle w:val="TOC2"/>
            <w:tabs>
              <w:tab w:val="right" w:leader="dot" w:pos="9350"/>
            </w:tabs>
            <w:rPr>
              <w:rFonts w:eastAsiaTheme="minorEastAsia"/>
              <w:noProof/>
              <w:sz w:val="16"/>
              <w:szCs w:val="16"/>
              <w:lang w:eastAsia="fr-CA"/>
            </w:rPr>
          </w:pPr>
          <w:hyperlink w:anchor="_Toc205802564" w:history="1">
            <w:r w:rsidRPr="0060208C">
              <w:rPr>
                <w:rStyle w:val="Hyperlink"/>
                <w:noProof/>
                <w:sz w:val="16"/>
                <w:szCs w:val="16"/>
                <w:lang w:bidi="fr-CA"/>
              </w:rPr>
              <w:t>Jours fériés</w:t>
            </w:r>
            <w:r w:rsidRPr="0060208C">
              <w:rPr>
                <w:noProof/>
                <w:webHidden/>
                <w:sz w:val="16"/>
                <w:szCs w:val="16"/>
              </w:rPr>
              <w:tab/>
            </w:r>
            <w:r w:rsidRPr="0060208C">
              <w:rPr>
                <w:noProof/>
                <w:webHidden/>
                <w:sz w:val="16"/>
                <w:szCs w:val="16"/>
              </w:rPr>
              <w:fldChar w:fldCharType="begin"/>
            </w:r>
            <w:r w:rsidRPr="0060208C">
              <w:rPr>
                <w:noProof/>
                <w:webHidden/>
                <w:sz w:val="16"/>
                <w:szCs w:val="16"/>
              </w:rPr>
              <w:instrText xml:space="preserve"> PAGEREF _Toc205802564 \h </w:instrText>
            </w:r>
            <w:r w:rsidRPr="0060208C">
              <w:rPr>
                <w:noProof/>
                <w:webHidden/>
                <w:sz w:val="16"/>
                <w:szCs w:val="16"/>
              </w:rPr>
            </w:r>
            <w:r w:rsidRPr="0060208C">
              <w:rPr>
                <w:noProof/>
                <w:webHidden/>
                <w:sz w:val="16"/>
                <w:szCs w:val="16"/>
              </w:rPr>
              <w:fldChar w:fldCharType="separate"/>
            </w:r>
            <w:r w:rsidRPr="0060208C">
              <w:rPr>
                <w:noProof/>
                <w:webHidden/>
                <w:sz w:val="16"/>
                <w:szCs w:val="16"/>
              </w:rPr>
              <w:t>11</w:t>
            </w:r>
            <w:r w:rsidRPr="0060208C">
              <w:rPr>
                <w:noProof/>
                <w:webHidden/>
                <w:sz w:val="16"/>
                <w:szCs w:val="16"/>
              </w:rPr>
              <w:fldChar w:fldCharType="end"/>
            </w:r>
          </w:hyperlink>
        </w:p>
        <w:p w14:paraId="71D19DB9" w14:textId="5EEB1D9A" w:rsidR="005732A1" w:rsidRPr="0060208C" w:rsidRDefault="005732A1">
          <w:pPr>
            <w:pStyle w:val="TOC2"/>
            <w:tabs>
              <w:tab w:val="right" w:leader="dot" w:pos="9350"/>
            </w:tabs>
            <w:rPr>
              <w:rFonts w:eastAsiaTheme="minorEastAsia"/>
              <w:noProof/>
              <w:sz w:val="16"/>
              <w:szCs w:val="16"/>
              <w:lang w:eastAsia="fr-CA"/>
            </w:rPr>
          </w:pPr>
          <w:hyperlink w:anchor="_Toc205802565" w:history="1">
            <w:r w:rsidRPr="0060208C">
              <w:rPr>
                <w:rStyle w:val="Hyperlink"/>
                <w:noProof/>
                <w:sz w:val="16"/>
                <w:szCs w:val="16"/>
                <w:lang w:bidi="fr-CA"/>
              </w:rPr>
              <w:t>Indemnité de congé annuel à la cessation d’emploi</w:t>
            </w:r>
            <w:r w:rsidRPr="0060208C">
              <w:rPr>
                <w:noProof/>
                <w:webHidden/>
                <w:sz w:val="16"/>
                <w:szCs w:val="16"/>
              </w:rPr>
              <w:tab/>
            </w:r>
            <w:r w:rsidRPr="0060208C">
              <w:rPr>
                <w:noProof/>
                <w:webHidden/>
                <w:sz w:val="16"/>
                <w:szCs w:val="16"/>
              </w:rPr>
              <w:fldChar w:fldCharType="begin"/>
            </w:r>
            <w:r w:rsidRPr="0060208C">
              <w:rPr>
                <w:noProof/>
                <w:webHidden/>
                <w:sz w:val="16"/>
                <w:szCs w:val="16"/>
              </w:rPr>
              <w:instrText xml:space="preserve"> PAGEREF _Toc205802565 \h </w:instrText>
            </w:r>
            <w:r w:rsidRPr="0060208C">
              <w:rPr>
                <w:noProof/>
                <w:webHidden/>
                <w:sz w:val="16"/>
                <w:szCs w:val="16"/>
              </w:rPr>
            </w:r>
            <w:r w:rsidRPr="0060208C">
              <w:rPr>
                <w:noProof/>
                <w:webHidden/>
                <w:sz w:val="16"/>
                <w:szCs w:val="16"/>
              </w:rPr>
              <w:fldChar w:fldCharType="separate"/>
            </w:r>
            <w:r w:rsidRPr="0060208C">
              <w:rPr>
                <w:noProof/>
                <w:webHidden/>
                <w:sz w:val="16"/>
                <w:szCs w:val="16"/>
              </w:rPr>
              <w:t>12</w:t>
            </w:r>
            <w:r w:rsidRPr="0060208C">
              <w:rPr>
                <w:noProof/>
                <w:webHidden/>
                <w:sz w:val="16"/>
                <w:szCs w:val="16"/>
              </w:rPr>
              <w:fldChar w:fldCharType="end"/>
            </w:r>
          </w:hyperlink>
        </w:p>
        <w:p w14:paraId="119CA8A3" w14:textId="0BA22099" w:rsidR="005732A1" w:rsidRPr="0060208C" w:rsidRDefault="005732A1">
          <w:pPr>
            <w:pStyle w:val="TOC1"/>
            <w:tabs>
              <w:tab w:val="right" w:leader="dot" w:pos="9350"/>
            </w:tabs>
            <w:rPr>
              <w:rFonts w:eastAsiaTheme="minorEastAsia"/>
              <w:noProof/>
              <w:sz w:val="16"/>
              <w:szCs w:val="16"/>
              <w:lang w:eastAsia="fr-CA"/>
            </w:rPr>
          </w:pPr>
          <w:hyperlink w:anchor="_Toc205802566" w:history="1">
            <w:r w:rsidRPr="0060208C">
              <w:rPr>
                <w:rStyle w:val="Hyperlink"/>
                <w:noProof/>
                <w:sz w:val="16"/>
                <w:szCs w:val="16"/>
                <w:lang w:bidi="fr-CA"/>
              </w:rPr>
              <w:t>Congés</w:t>
            </w:r>
            <w:r w:rsidRPr="0060208C">
              <w:rPr>
                <w:noProof/>
                <w:webHidden/>
                <w:sz w:val="16"/>
                <w:szCs w:val="16"/>
              </w:rPr>
              <w:tab/>
            </w:r>
            <w:r w:rsidRPr="0060208C">
              <w:rPr>
                <w:noProof/>
                <w:webHidden/>
                <w:sz w:val="16"/>
                <w:szCs w:val="16"/>
              </w:rPr>
              <w:fldChar w:fldCharType="begin"/>
            </w:r>
            <w:r w:rsidRPr="0060208C">
              <w:rPr>
                <w:noProof/>
                <w:webHidden/>
                <w:sz w:val="16"/>
                <w:szCs w:val="16"/>
              </w:rPr>
              <w:instrText xml:space="preserve"> PAGEREF _Toc205802566 \h </w:instrText>
            </w:r>
            <w:r w:rsidRPr="0060208C">
              <w:rPr>
                <w:noProof/>
                <w:webHidden/>
                <w:sz w:val="16"/>
                <w:szCs w:val="16"/>
              </w:rPr>
            </w:r>
            <w:r w:rsidRPr="0060208C">
              <w:rPr>
                <w:noProof/>
                <w:webHidden/>
                <w:sz w:val="16"/>
                <w:szCs w:val="16"/>
              </w:rPr>
              <w:fldChar w:fldCharType="separate"/>
            </w:r>
            <w:r w:rsidRPr="0060208C">
              <w:rPr>
                <w:noProof/>
                <w:webHidden/>
                <w:sz w:val="16"/>
                <w:szCs w:val="16"/>
              </w:rPr>
              <w:t>12</w:t>
            </w:r>
            <w:r w:rsidRPr="0060208C">
              <w:rPr>
                <w:noProof/>
                <w:webHidden/>
                <w:sz w:val="16"/>
                <w:szCs w:val="16"/>
              </w:rPr>
              <w:fldChar w:fldCharType="end"/>
            </w:r>
          </w:hyperlink>
        </w:p>
        <w:p w14:paraId="41FE3461" w14:textId="766F9B7F" w:rsidR="005732A1" w:rsidRPr="0060208C" w:rsidRDefault="005732A1">
          <w:pPr>
            <w:pStyle w:val="TOC2"/>
            <w:tabs>
              <w:tab w:val="right" w:leader="dot" w:pos="9350"/>
            </w:tabs>
            <w:rPr>
              <w:rFonts w:eastAsiaTheme="minorEastAsia"/>
              <w:noProof/>
              <w:sz w:val="16"/>
              <w:szCs w:val="16"/>
              <w:lang w:eastAsia="fr-CA"/>
            </w:rPr>
          </w:pPr>
          <w:hyperlink w:anchor="_Toc205802567" w:history="1">
            <w:r w:rsidRPr="0060208C">
              <w:rPr>
                <w:rStyle w:val="Hyperlink"/>
                <w:noProof/>
                <w:sz w:val="16"/>
                <w:szCs w:val="16"/>
                <w:lang w:bidi="fr-CA"/>
              </w:rPr>
              <w:t>Congé personnel</w:t>
            </w:r>
            <w:r w:rsidRPr="0060208C">
              <w:rPr>
                <w:noProof/>
                <w:webHidden/>
                <w:sz w:val="16"/>
                <w:szCs w:val="16"/>
              </w:rPr>
              <w:tab/>
            </w:r>
            <w:r w:rsidRPr="0060208C">
              <w:rPr>
                <w:noProof/>
                <w:webHidden/>
                <w:sz w:val="16"/>
                <w:szCs w:val="16"/>
              </w:rPr>
              <w:fldChar w:fldCharType="begin"/>
            </w:r>
            <w:r w:rsidRPr="0060208C">
              <w:rPr>
                <w:noProof/>
                <w:webHidden/>
                <w:sz w:val="16"/>
                <w:szCs w:val="16"/>
              </w:rPr>
              <w:instrText xml:space="preserve"> PAGEREF _Toc205802567 \h </w:instrText>
            </w:r>
            <w:r w:rsidRPr="0060208C">
              <w:rPr>
                <w:noProof/>
                <w:webHidden/>
                <w:sz w:val="16"/>
                <w:szCs w:val="16"/>
              </w:rPr>
            </w:r>
            <w:r w:rsidRPr="0060208C">
              <w:rPr>
                <w:noProof/>
                <w:webHidden/>
                <w:sz w:val="16"/>
                <w:szCs w:val="16"/>
              </w:rPr>
              <w:fldChar w:fldCharType="separate"/>
            </w:r>
            <w:r w:rsidRPr="0060208C">
              <w:rPr>
                <w:noProof/>
                <w:webHidden/>
                <w:sz w:val="16"/>
                <w:szCs w:val="16"/>
              </w:rPr>
              <w:t>12</w:t>
            </w:r>
            <w:r w:rsidRPr="0060208C">
              <w:rPr>
                <w:noProof/>
                <w:webHidden/>
                <w:sz w:val="16"/>
                <w:szCs w:val="16"/>
              </w:rPr>
              <w:fldChar w:fldCharType="end"/>
            </w:r>
          </w:hyperlink>
        </w:p>
        <w:p w14:paraId="502C4BCC" w14:textId="3C39562B" w:rsidR="005732A1" w:rsidRPr="0060208C" w:rsidRDefault="005732A1">
          <w:pPr>
            <w:pStyle w:val="TOC2"/>
            <w:tabs>
              <w:tab w:val="right" w:leader="dot" w:pos="9350"/>
            </w:tabs>
            <w:rPr>
              <w:rFonts w:eastAsiaTheme="minorEastAsia"/>
              <w:noProof/>
              <w:sz w:val="16"/>
              <w:szCs w:val="16"/>
              <w:lang w:eastAsia="fr-CA"/>
            </w:rPr>
          </w:pPr>
          <w:hyperlink w:anchor="_Toc205802568" w:history="1">
            <w:r w:rsidRPr="0060208C">
              <w:rPr>
                <w:rStyle w:val="Hyperlink"/>
                <w:noProof/>
                <w:sz w:val="16"/>
                <w:szCs w:val="16"/>
                <w:lang w:bidi="fr-CA"/>
              </w:rPr>
              <w:t>Rendez-vous</w:t>
            </w:r>
            <w:r w:rsidRPr="0060208C">
              <w:rPr>
                <w:noProof/>
                <w:webHidden/>
                <w:sz w:val="16"/>
                <w:szCs w:val="16"/>
              </w:rPr>
              <w:tab/>
            </w:r>
            <w:r w:rsidRPr="0060208C">
              <w:rPr>
                <w:noProof/>
                <w:webHidden/>
                <w:sz w:val="16"/>
                <w:szCs w:val="16"/>
              </w:rPr>
              <w:fldChar w:fldCharType="begin"/>
            </w:r>
            <w:r w:rsidRPr="0060208C">
              <w:rPr>
                <w:noProof/>
                <w:webHidden/>
                <w:sz w:val="16"/>
                <w:szCs w:val="16"/>
              </w:rPr>
              <w:instrText xml:space="preserve"> PAGEREF _Toc205802568 \h </w:instrText>
            </w:r>
            <w:r w:rsidRPr="0060208C">
              <w:rPr>
                <w:noProof/>
                <w:webHidden/>
                <w:sz w:val="16"/>
                <w:szCs w:val="16"/>
              </w:rPr>
            </w:r>
            <w:r w:rsidRPr="0060208C">
              <w:rPr>
                <w:noProof/>
                <w:webHidden/>
                <w:sz w:val="16"/>
                <w:szCs w:val="16"/>
              </w:rPr>
              <w:fldChar w:fldCharType="separate"/>
            </w:r>
            <w:r w:rsidRPr="0060208C">
              <w:rPr>
                <w:noProof/>
                <w:webHidden/>
                <w:sz w:val="16"/>
                <w:szCs w:val="16"/>
              </w:rPr>
              <w:t>12</w:t>
            </w:r>
            <w:r w:rsidRPr="0060208C">
              <w:rPr>
                <w:noProof/>
                <w:webHidden/>
                <w:sz w:val="16"/>
                <w:szCs w:val="16"/>
              </w:rPr>
              <w:fldChar w:fldCharType="end"/>
            </w:r>
          </w:hyperlink>
        </w:p>
        <w:p w14:paraId="4E64B3CA" w14:textId="13724050" w:rsidR="005732A1" w:rsidRPr="0060208C" w:rsidRDefault="005732A1">
          <w:pPr>
            <w:pStyle w:val="TOC1"/>
            <w:tabs>
              <w:tab w:val="right" w:leader="dot" w:pos="9350"/>
            </w:tabs>
            <w:rPr>
              <w:rFonts w:eastAsiaTheme="minorEastAsia"/>
              <w:noProof/>
              <w:sz w:val="16"/>
              <w:szCs w:val="16"/>
              <w:lang w:eastAsia="fr-CA"/>
            </w:rPr>
          </w:pPr>
          <w:hyperlink w:anchor="_Toc205802569" w:history="1">
            <w:r w:rsidRPr="0060208C">
              <w:rPr>
                <w:rStyle w:val="Hyperlink"/>
                <w:noProof/>
                <w:sz w:val="16"/>
                <w:szCs w:val="16"/>
                <w:lang w:bidi="fr-CA"/>
              </w:rPr>
              <w:t>Congés spéciaux</w:t>
            </w:r>
            <w:r w:rsidRPr="0060208C">
              <w:rPr>
                <w:noProof/>
                <w:webHidden/>
                <w:sz w:val="16"/>
                <w:szCs w:val="16"/>
              </w:rPr>
              <w:tab/>
            </w:r>
            <w:r w:rsidRPr="0060208C">
              <w:rPr>
                <w:noProof/>
                <w:webHidden/>
                <w:sz w:val="16"/>
                <w:szCs w:val="16"/>
              </w:rPr>
              <w:fldChar w:fldCharType="begin"/>
            </w:r>
            <w:r w:rsidRPr="0060208C">
              <w:rPr>
                <w:noProof/>
                <w:webHidden/>
                <w:sz w:val="16"/>
                <w:szCs w:val="16"/>
              </w:rPr>
              <w:instrText xml:space="preserve"> PAGEREF _Toc205802569 \h </w:instrText>
            </w:r>
            <w:r w:rsidRPr="0060208C">
              <w:rPr>
                <w:noProof/>
                <w:webHidden/>
                <w:sz w:val="16"/>
                <w:szCs w:val="16"/>
              </w:rPr>
            </w:r>
            <w:r w:rsidRPr="0060208C">
              <w:rPr>
                <w:noProof/>
                <w:webHidden/>
                <w:sz w:val="16"/>
                <w:szCs w:val="16"/>
              </w:rPr>
              <w:fldChar w:fldCharType="separate"/>
            </w:r>
            <w:r w:rsidRPr="0060208C">
              <w:rPr>
                <w:noProof/>
                <w:webHidden/>
                <w:sz w:val="16"/>
                <w:szCs w:val="16"/>
              </w:rPr>
              <w:t>12</w:t>
            </w:r>
            <w:r w:rsidRPr="0060208C">
              <w:rPr>
                <w:noProof/>
                <w:webHidden/>
                <w:sz w:val="16"/>
                <w:szCs w:val="16"/>
              </w:rPr>
              <w:fldChar w:fldCharType="end"/>
            </w:r>
          </w:hyperlink>
        </w:p>
        <w:p w14:paraId="08522EB1" w14:textId="7C7B20CD" w:rsidR="005732A1" w:rsidRPr="0060208C" w:rsidRDefault="005732A1">
          <w:pPr>
            <w:pStyle w:val="TOC2"/>
            <w:tabs>
              <w:tab w:val="right" w:leader="dot" w:pos="9350"/>
            </w:tabs>
            <w:rPr>
              <w:rFonts w:eastAsiaTheme="minorEastAsia"/>
              <w:noProof/>
              <w:sz w:val="16"/>
              <w:szCs w:val="16"/>
              <w:lang w:eastAsia="fr-CA"/>
            </w:rPr>
          </w:pPr>
          <w:hyperlink w:anchor="_Toc205802570" w:history="1">
            <w:r w:rsidRPr="0060208C">
              <w:rPr>
                <w:rStyle w:val="Hyperlink"/>
                <w:noProof/>
                <w:sz w:val="16"/>
                <w:szCs w:val="16"/>
                <w:lang w:bidi="fr-CA"/>
              </w:rPr>
              <w:t>Deuil</w:t>
            </w:r>
            <w:r w:rsidRPr="0060208C">
              <w:rPr>
                <w:noProof/>
                <w:webHidden/>
                <w:sz w:val="16"/>
                <w:szCs w:val="16"/>
              </w:rPr>
              <w:tab/>
            </w:r>
            <w:r w:rsidRPr="0060208C">
              <w:rPr>
                <w:noProof/>
                <w:webHidden/>
                <w:sz w:val="16"/>
                <w:szCs w:val="16"/>
              </w:rPr>
              <w:fldChar w:fldCharType="begin"/>
            </w:r>
            <w:r w:rsidRPr="0060208C">
              <w:rPr>
                <w:noProof/>
                <w:webHidden/>
                <w:sz w:val="16"/>
                <w:szCs w:val="16"/>
              </w:rPr>
              <w:instrText xml:space="preserve"> PAGEREF _Toc205802570 \h </w:instrText>
            </w:r>
            <w:r w:rsidRPr="0060208C">
              <w:rPr>
                <w:noProof/>
                <w:webHidden/>
                <w:sz w:val="16"/>
                <w:szCs w:val="16"/>
              </w:rPr>
            </w:r>
            <w:r w:rsidRPr="0060208C">
              <w:rPr>
                <w:noProof/>
                <w:webHidden/>
                <w:sz w:val="16"/>
                <w:szCs w:val="16"/>
              </w:rPr>
              <w:fldChar w:fldCharType="separate"/>
            </w:r>
            <w:r w:rsidRPr="0060208C">
              <w:rPr>
                <w:noProof/>
                <w:webHidden/>
                <w:sz w:val="16"/>
                <w:szCs w:val="16"/>
              </w:rPr>
              <w:t>12</w:t>
            </w:r>
            <w:r w:rsidRPr="0060208C">
              <w:rPr>
                <w:noProof/>
                <w:webHidden/>
                <w:sz w:val="16"/>
                <w:szCs w:val="16"/>
              </w:rPr>
              <w:fldChar w:fldCharType="end"/>
            </w:r>
          </w:hyperlink>
        </w:p>
        <w:p w14:paraId="53D5FBC4" w14:textId="77ED15E3" w:rsidR="005732A1" w:rsidRPr="0060208C" w:rsidRDefault="005732A1">
          <w:pPr>
            <w:pStyle w:val="TOC2"/>
            <w:tabs>
              <w:tab w:val="right" w:leader="dot" w:pos="9350"/>
            </w:tabs>
            <w:rPr>
              <w:rFonts w:eastAsiaTheme="minorEastAsia"/>
              <w:noProof/>
              <w:sz w:val="16"/>
              <w:szCs w:val="16"/>
              <w:lang w:eastAsia="fr-CA"/>
            </w:rPr>
          </w:pPr>
          <w:hyperlink w:anchor="_Toc205802571" w:history="1">
            <w:r w:rsidRPr="0060208C">
              <w:rPr>
                <w:rStyle w:val="Hyperlink"/>
                <w:rFonts w:eastAsia="Aptos" w:cs="Aptos"/>
                <w:noProof/>
                <w:sz w:val="16"/>
                <w:szCs w:val="16"/>
                <w:lang w:bidi="fr-CA"/>
              </w:rPr>
              <w:t>Congé pour fonctions judiciaires</w:t>
            </w:r>
            <w:r w:rsidRPr="0060208C">
              <w:rPr>
                <w:noProof/>
                <w:webHidden/>
                <w:sz w:val="16"/>
                <w:szCs w:val="16"/>
              </w:rPr>
              <w:tab/>
            </w:r>
            <w:r w:rsidRPr="0060208C">
              <w:rPr>
                <w:noProof/>
                <w:webHidden/>
                <w:sz w:val="16"/>
                <w:szCs w:val="16"/>
              </w:rPr>
              <w:fldChar w:fldCharType="begin"/>
            </w:r>
            <w:r w:rsidRPr="0060208C">
              <w:rPr>
                <w:noProof/>
                <w:webHidden/>
                <w:sz w:val="16"/>
                <w:szCs w:val="16"/>
              </w:rPr>
              <w:instrText xml:space="preserve"> PAGEREF _Toc205802571 \h </w:instrText>
            </w:r>
            <w:r w:rsidRPr="0060208C">
              <w:rPr>
                <w:noProof/>
                <w:webHidden/>
                <w:sz w:val="16"/>
                <w:szCs w:val="16"/>
              </w:rPr>
            </w:r>
            <w:r w:rsidRPr="0060208C">
              <w:rPr>
                <w:noProof/>
                <w:webHidden/>
                <w:sz w:val="16"/>
                <w:szCs w:val="16"/>
              </w:rPr>
              <w:fldChar w:fldCharType="separate"/>
            </w:r>
            <w:r w:rsidRPr="0060208C">
              <w:rPr>
                <w:noProof/>
                <w:webHidden/>
                <w:sz w:val="16"/>
                <w:szCs w:val="16"/>
              </w:rPr>
              <w:t>13</w:t>
            </w:r>
            <w:r w:rsidRPr="0060208C">
              <w:rPr>
                <w:noProof/>
                <w:webHidden/>
                <w:sz w:val="16"/>
                <w:szCs w:val="16"/>
              </w:rPr>
              <w:fldChar w:fldCharType="end"/>
            </w:r>
          </w:hyperlink>
        </w:p>
        <w:p w14:paraId="53286246" w14:textId="536DB7CD" w:rsidR="005732A1" w:rsidRPr="0060208C" w:rsidRDefault="005732A1">
          <w:pPr>
            <w:pStyle w:val="TOC2"/>
            <w:tabs>
              <w:tab w:val="right" w:leader="dot" w:pos="9350"/>
            </w:tabs>
            <w:rPr>
              <w:rFonts w:eastAsiaTheme="minorEastAsia"/>
              <w:noProof/>
              <w:sz w:val="16"/>
              <w:szCs w:val="16"/>
              <w:lang w:eastAsia="fr-CA"/>
            </w:rPr>
          </w:pPr>
          <w:hyperlink w:anchor="_Toc205802572" w:history="1">
            <w:r w:rsidRPr="0060208C">
              <w:rPr>
                <w:rStyle w:val="Hyperlink"/>
                <w:noProof/>
                <w:sz w:val="16"/>
                <w:szCs w:val="16"/>
                <w:lang w:bidi="fr-CA"/>
              </w:rPr>
              <w:t>Congé de soignant</w:t>
            </w:r>
            <w:r w:rsidRPr="0060208C">
              <w:rPr>
                <w:noProof/>
                <w:webHidden/>
                <w:sz w:val="16"/>
                <w:szCs w:val="16"/>
              </w:rPr>
              <w:tab/>
            </w:r>
            <w:r w:rsidRPr="0060208C">
              <w:rPr>
                <w:noProof/>
                <w:webHidden/>
                <w:sz w:val="16"/>
                <w:szCs w:val="16"/>
              </w:rPr>
              <w:fldChar w:fldCharType="begin"/>
            </w:r>
            <w:r w:rsidRPr="0060208C">
              <w:rPr>
                <w:noProof/>
                <w:webHidden/>
                <w:sz w:val="16"/>
                <w:szCs w:val="16"/>
              </w:rPr>
              <w:instrText xml:space="preserve"> PAGEREF _Toc205802572 \h </w:instrText>
            </w:r>
            <w:r w:rsidRPr="0060208C">
              <w:rPr>
                <w:noProof/>
                <w:webHidden/>
                <w:sz w:val="16"/>
                <w:szCs w:val="16"/>
              </w:rPr>
            </w:r>
            <w:r w:rsidRPr="0060208C">
              <w:rPr>
                <w:noProof/>
                <w:webHidden/>
                <w:sz w:val="16"/>
                <w:szCs w:val="16"/>
              </w:rPr>
              <w:fldChar w:fldCharType="separate"/>
            </w:r>
            <w:r w:rsidRPr="0060208C">
              <w:rPr>
                <w:noProof/>
                <w:webHidden/>
                <w:sz w:val="16"/>
                <w:szCs w:val="16"/>
              </w:rPr>
              <w:t>13</w:t>
            </w:r>
            <w:r w:rsidRPr="0060208C">
              <w:rPr>
                <w:noProof/>
                <w:webHidden/>
                <w:sz w:val="16"/>
                <w:szCs w:val="16"/>
              </w:rPr>
              <w:fldChar w:fldCharType="end"/>
            </w:r>
          </w:hyperlink>
        </w:p>
        <w:p w14:paraId="4F4EE9A0" w14:textId="7B06B12C" w:rsidR="005732A1" w:rsidRPr="0060208C" w:rsidRDefault="005732A1">
          <w:pPr>
            <w:pStyle w:val="TOC2"/>
            <w:tabs>
              <w:tab w:val="right" w:leader="dot" w:pos="9350"/>
            </w:tabs>
            <w:rPr>
              <w:rFonts w:eastAsiaTheme="minorEastAsia"/>
              <w:noProof/>
              <w:sz w:val="16"/>
              <w:szCs w:val="16"/>
              <w:lang w:eastAsia="fr-CA"/>
            </w:rPr>
          </w:pPr>
          <w:hyperlink w:anchor="_Toc205802573" w:history="1">
            <w:r w:rsidRPr="0060208C">
              <w:rPr>
                <w:rStyle w:val="Hyperlink"/>
                <w:noProof/>
                <w:sz w:val="16"/>
                <w:szCs w:val="16"/>
                <w:lang w:bidi="fr-CA"/>
              </w:rPr>
              <w:t>Congé pour obligations familiales</w:t>
            </w:r>
            <w:r w:rsidRPr="0060208C">
              <w:rPr>
                <w:noProof/>
                <w:webHidden/>
                <w:sz w:val="16"/>
                <w:szCs w:val="16"/>
              </w:rPr>
              <w:tab/>
            </w:r>
            <w:r w:rsidRPr="0060208C">
              <w:rPr>
                <w:noProof/>
                <w:webHidden/>
                <w:sz w:val="16"/>
                <w:szCs w:val="16"/>
              </w:rPr>
              <w:fldChar w:fldCharType="begin"/>
            </w:r>
            <w:r w:rsidRPr="0060208C">
              <w:rPr>
                <w:noProof/>
                <w:webHidden/>
                <w:sz w:val="16"/>
                <w:szCs w:val="16"/>
              </w:rPr>
              <w:instrText xml:space="preserve"> PAGEREF _Toc205802573 \h </w:instrText>
            </w:r>
            <w:r w:rsidRPr="0060208C">
              <w:rPr>
                <w:noProof/>
                <w:webHidden/>
                <w:sz w:val="16"/>
                <w:szCs w:val="16"/>
              </w:rPr>
            </w:r>
            <w:r w:rsidRPr="0060208C">
              <w:rPr>
                <w:noProof/>
                <w:webHidden/>
                <w:sz w:val="16"/>
                <w:szCs w:val="16"/>
              </w:rPr>
              <w:fldChar w:fldCharType="separate"/>
            </w:r>
            <w:r w:rsidRPr="0060208C">
              <w:rPr>
                <w:noProof/>
                <w:webHidden/>
                <w:sz w:val="16"/>
                <w:szCs w:val="16"/>
              </w:rPr>
              <w:t>13</w:t>
            </w:r>
            <w:r w:rsidRPr="0060208C">
              <w:rPr>
                <w:noProof/>
                <w:webHidden/>
                <w:sz w:val="16"/>
                <w:szCs w:val="16"/>
              </w:rPr>
              <w:fldChar w:fldCharType="end"/>
            </w:r>
          </w:hyperlink>
        </w:p>
        <w:p w14:paraId="216582EF" w14:textId="70B61F5C" w:rsidR="005732A1" w:rsidRPr="0060208C" w:rsidRDefault="005732A1">
          <w:pPr>
            <w:pStyle w:val="TOC2"/>
            <w:tabs>
              <w:tab w:val="right" w:leader="dot" w:pos="9350"/>
            </w:tabs>
            <w:rPr>
              <w:rFonts w:eastAsiaTheme="minorEastAsia"/>
              <w:noProof/>
              <w:sz w:val="16"/>
              <w:szCs w:val="16"/>
              <w:lang w:eastAsia="fr-CA"/>
            </w:rPr>
          </w:pPr>
          <w:hyperlink w:anchor="_Toc205802574" w:history="1">
            <w:r w:rsidRPr="0060208C">
              <w:rPr>
                <w:rStyle w:val="Hyperlink"/>
                <w:noProof/>
                <w:sz w:val="16"/>
                <w:szCs w:val="16"/>
                <w:lang w:bidi="fr-CA"/>
              </w:rPr>
              <w:t>Vote</w:t>
            </w:r>
            <w:r w:rsidRPr="0060208C">
              <w:rPr>
                <w:noProof/>
                <w:webHidden/>
                <w:sz w:val="16"/>
                <w:szCs w:val="16"/>
              </w:rPr>
              <w:tab/>
            </w:r>
            <w:r w:rsidRPr="0060208C">
              <w:rPr>
                <w:noProof/>
                <w:webHidden/>
                <w:sz w:val="16"/>
                <w:szCs w:val="16"/>
              </w:rPr>
              <w:fldChar w:fldCharType="begin"/>
            </w:r>
            <w:r w:rsidRPr="0060208C">
              <w:rPr>
                <w:noProof/>
                <w:webHidden/>
                <w:sz w:val="16"/>
                <w:szCs w:val="16"/>
              </w:rPr>
              <w:instrText xml:space="preserve"> PAGEREF _Toc205802574 \h </w:instrText>
            </w:r>
            <w:r w:rsidRPr="0060208C">
              <w:rPr>
                <w:noProof/>
                <w:webHidden/>
                <w:sz w:val="16"/>
                <w:szCs w:val="16"/>
              </w:rPr>
            </w:r>
            <w:r w:rsidRPr="0060208C">
              <w:rPr>
                <w:noProof/>
                <w:webHidden/>
                <w:sz w:val="16"/>
                <w:szCs w:val="16"/>
              </w:rPr>
              <w:fldChar w:fldCharType="separate"/>
            </w:r>
            <w:r w:rsidRPr="0060208C">
              <w:rPr>
                <w:noProof/>
                <w:webHidden/>
                <w:sz w:val="16"/>
                <w:szCs w:val="16"/>
              </w:rPr>
              <w:t>13</w:t>
            </w:r>
            <w:r w:rsidRPr="0060208C">
              <w:rPr>
                <w:noProof/>
                <w:webHidden/>
                <w:sz w:val="16"/>
                <w:szCs w:val="16"/>
              </w:rPr>
              <w:fldChar w:fldCharType="end"/>
            </w:r>
          </w:hyperlink>
        </w:p>
        <w:p w14:paraId="4E5CBC34" w14:textId="7EC2F40B" w:rsidR="005732A1" w:rsidRPr="0060208C" w:rsidRDefault="005732A1">
          <w:pPr>
            <w:pStyle w:val="TOC2"/>
            <w:tabs>
              <w:tab w:val="right" w:leader="dot" w:pos="9350"/>
            </w:tabs>
            <w:rPr>
              <w:rFonts w:eastAsiaTheme="minorEastAsia"/>
              <w:noProof/>
              <w:sz w:val="16"/>
              <w:szCs w:val="16"/>
              <w:lang w:eastAsia="fr-CA"/>
            </w:rPr>
          </w:pPr>
          <w:hyperlink w:anchor="_Toc205802575" w:history="1">
            <w:r w:rsidRPr="0060208C">
              <w:rPr>
                <w:rStyle w:val="Hyperlink"/>
                <w:noProof/>
                <w:sz w:val="16"/>
                <w:szCs w:val="16"/>
                <w:lang w:bidi="fr-CA"/>
              </w:rPr>
              <w:t>Congé pour réservistes</w:t>
            </w:r>
            <w:r w:rsidRPr="0060208C">
              <w:rPr>
                <w:noProof/>
                <w:webHidden/>
                <w:sz w:val="16"/>
                <w:szCs w:val="16"/>
              </w:rPr>
              <w:tab/>
            </w:r>
            <w:r w:rsidRPr="0060208C">
              <w:rPr>
                <w:noProof/>
                <w:webHidden/>
                <w:sz w:val="16"/>
                <w:szCs w:val="16"/>
              </w:rPr>
              <w:fldChar w:fldCharType="begin"/>
            </w:r>
            <w:r w:rsidRPr="0060208C">
              <w:rPr>
                <w:noProof/>
                <w:webHidden/>
                <w:sz w:val="16"/>
                <w:szCs w:val="16"/>
              </w:rPr>
              <w:instrText xml:space="preserve"> PAGEREF _Toc205802575 \h </w:instrText>
            </w:r>
            <w:r w:rsidRPr="0060208C">
              <w:rPr>
                <w:noProof/>
                <w:webHidden/>
                <w:sz w:val="16"/>
                <w:szCs w:val="16"/>
              </w:rPr>
            </w:r>
            <w:r w:rsidRPr="0060208C">
              <w:rPr>
                <w:noProof/>
                <w:webHidden/>
                <w:sz w:val="16"/>
                <w:szCs w:val="16"/>
              </w:rPr>
              <w:fldChar w:fldCharType="separate"/>
            </w:r>
            <w:r w:rsidRPr="0060208C">
              <w:rPr>
                <w:noProof/>
                <w:webHidden/>
                <w:sz w:val="16"/>
                <w:szCs w:val="16"/>
              </w:rPr>
              <w:t>14</w:t>
            </w:r>
            <w:r w:rsidRPr="0060208C">
              <w:rPr>
                <w:noProof/>
                <w:webHidden/>
                <w:sz w:val="16"/>
                <w:szCs w:val="16"/>
              </w:rPr>
              <w:fldChar w:fldCharType="end"/>
            </w:r>
          </w:hyperlink>
        </w:p>
        <w:p w14:paraId="56ACE544" w14:textId="1D267984" w:rsidR="005732A1" w:rsidRPr="0060208C" w:rsidRDefault="005732A1">
          <w:pPr>
            <w:pStyle w:val="TOC2"/>
            <w:tabs>
              <w:tab w:val="right" w:leader="dot" w:pos="9350"/>
            </w:tabs>
            <w:rPr>
              <w:rFonts w:eastAsiaTheme="minorEastAsia"/>
              <w:noProof/>
              <w:sz w:val="16"/>
              <w:szCs w:val="16"/>
              <w:lang w:eastAsia="fr-CA"/>
            </w:rPr>
          </w:pPr>
          <w:hyperlink w:anchor="_Toc205802576" w:history="1">
            <w:r w:rsidRPr="0060208C">
              <w:rPr>
                <w:rStyle w:val="Hyperlink"/>
                <w:noProof/>
                <w:sz w:val="16"/>
                <w:szCs w:val="16"/>
                <w:lang w:bidi="fr-CA"/>
              </w:rPr>
              <w:t>Congés non payés</w:t>
            </w:r>
            <w:r w:rsidRPr="0060208C">
              <w:rPr>
                <w:noProof/>
                <w:webHidden/>
                <w:sz w:val="16"/>
                <w:szCs w:val="16"/>
              </w:rPr>
              <w:tab/>
            </w:r>
            <w:r w:rsidRPr="0060208C">
              <w:rPr>
                <w:noProof/>
                <w:webHidden/>
                <w:sz w:val="16"/>
                <w:szCs w:val="16"/>
              </w:rPr>
              <w:fldChar w:fldCharType="begin"/>
            </w:r>
            <w:r w:rsidRPr="0060208C">
              <w:rPr>
                <w:noProof/>
                <w:webHidden/>
                <w:sz w:val="16"/>
                <w:szCs w:val="16"/>
              </w:rPr>
              <w:instrText xml:space="preserve"> PAGEREF _Toc205802576 \h </w:instrText>
            </w:r>
            <w:r w:rsidRPr="0060208C">
              <w:rPr>
                <w:noProof/>
                <w:webHidden/>
                <w:sz w:val="16"/>
                <w:szCs w:val="16"/>
              </w:rPr>
            </w:r>
            <w:r w:rsidRPr="0060208C">
              <w:rPr>
                <w:noProof/>
                <w:webHidden/>
                <w:sz w:val="16"/>
                <w:szCs w:val="16"/>
              </w:rPr>
              <w:fldChar w:fldCharType="separate"/>
            </w:r>
            <w:r w:rsidRPr="0060208C">
              <w:rPr>
                <w:noProof/>
                <w:webHidden/>
                <w:sz w:val="16"/>
                <w:szCs w:val="16"/>
              </w:rPr>
              <w:t>14</w:t>
            </w:r>
            <w:r w:rsidRPr="0060208C">
              <w:rPr>
                <w:noProof/>
                <w:webHidden/>
                <w:sz w:val="16"/>
                <w:szCs w:val="16"/>
              </w:rPr>
              <w:fldChar w:fldCharType="end"/>
            </w:r>
          </w:hyperlink>
        </w:p>
        <w:p w14:paraId="41E43B64" w14:textId="5B8A888D" w:rsidR="005732A1" w:rsidRPr="0060208C" w:rsidRDefault="005732A1">
          <w:pPr>
            <w:pStyle w:val="TOC2"/>
            <w:tabs>
              <w:tab w:val="right" w:leader="dot" w:pos="9350"/>
            </w:tabs>
            <w:rPr>
              <w:rFonts w:eastAsiaTheme="minorEastAsia"/>
              <w:noProof/>
              <w:sz w:val="16"/>
              <w:szCs w:val="16"/>
              <w:lang w:eastAsia="fr-CA"/>
            </w:rPr>
          </w:pPr>
          <w:hyperlink w:anchor="_Toc205802577" w:history="1">
            <w:r w:rsidRPr="0060208C">
              <w:rPr>
                <w:rStyle w:val="Hyperlink"/>
                <w:noProof/>
                <w:sz w:val="16"/>
                <w:szCs w:val="16"/>
                <w:lang w:bidi="fr-CA"/>
              </w:rPr>
              <w:t>Absence non autorisée</w:t>
            </w:r>
            <w:r w:rsidRPr="0060208C">
              <w:rPr>
                <w:noProof/>
                <w:webHidden/>
                <w:sz w:val="16"/>
                <w:szCs w:val="16"/>
              </w:rPr>
              <w:tab/>
            </w:r>
            <w:r w:rsidRPr="0060208C">
              <w:rPr>
                <w:noProof/>
                <w:webHidden/>
                <w:sz w:val="16"/>
                <w:szCs w:val="16"/>
              </w:rPr>
              <w:fldChar w:fldCharType="begin"/>
            </w:r>
            <w:r w:rsidRPr="0060208C">
              <w:rPr>
                <w:noProof/>
                <w:webHidden/>
                <w:sz w:val="16"/>
                <w:szCs w:val="16"/>
              </w:rPr>
              <w:instrText xml:space="preserve"> PAGEREF _Toc205802577 \h </w:instrText>
            </w:r>
            <w:r w:rsidRPr="0060208C">
              <w:rPr>
                <w:noProof/>
                <w:webHidden/>
                <w:sz w:val="16"/>
                <w:szCs w:val="16"/>
              </w:rPr>
            </w:r>
            <w:r w:rsidRPr="0060208C">
              <w:rPr>
                <w:noProof/>
                <w:webHidden/>
                <w:sz w:val="16"/>
                <w:szCs w:val="16"/>
              </w:rPr>
              <w:fldChar w:fldCharType="separate"/>
            </w:r>
            <w:r w:rsidRPr="0060208C">
              <w:rPr>
                <w:noProof/>
                <w:webHidden/>
                <w:sz w:val="16"/>
                <w:szCs w:val="16"/>
              </w:rPr>
              <w:t>14</w:t>
            </w:r>
            <w:r w:rsidRPr="0060208C">
              <w:rPr>
                <w:noProof/>
                <w:webHidden/>
                <w:sz w:val="16"/>
                <w:szCs w:val="16"/>
              </w:rPr>
              <w:fldChar w:fldCharType="end"/>
            </w:r>
          </w:hyperlink>
        </w:p>
        <w:p w14:paraId="6BC7556D" w14:textId="22966ECD" w:rsidR="005732A1" w:rsidRPr="0060208C" w:rsidRDefault="005732A1">
          <w:pPr>
            <w:pStyle w:val="TOC2"/>
            <w:tabs>
              <w:tab w:val="right" w:leader="dot" w:pos="9350"/>
            </w:tabs>
            <w:rPr>
              <w:rFonts w:eastAsiaTheme="minorEastAsia"/>
              <w:noProof/>
              <w:sz w:val="16"/>
              <w:szCs w:val="16"/>
              <w:lang w:eastAsia="fr-CA"/>
            </w:rPr>
          </w:pPr>
          <w:hyperlink w:anchor="_Toc205802578" w:history="1">
            <w:r w:rsidRPr="0060208C">
              <w:rPr>
                <w:rStyle w:val="Hyperlink"/>
                <w:noProof/>
                <w:sz w:val="16"/>
                <w:szCs w:val="16"/>
                <w:lang w:bidi="fr-CA"/>
              </w:rPr>
              <w:t>Congé de maternité, pour soins aux enfants et d’adoption</w:t>
            </w:r>
            <w:r w:rsidRPr="0060208C">
              <w:rPr>
                <w:noProof/>
                <w:webHidden/>
                <w:sz w:val="16"/>
                <w:szCs w:val="16"/>
              </w:rPr>
              <w:tab/>
            </w:r>
            <w:r w:rsidRPr="0060208C">
              <w:rPr>
                <w:noProof/>
                <w:webHidden/>
                <w:sz w:val="16"/>
                <w:szCs w:val="16"/>
              </w:rPr>
              <w:fldChar w:fldCharType="begin"/>
            </w:r>
            <w:r w:rsidRPr="0060208C">
              <w:rPr>
                <w:noProof/>
                <w:webHidden/>
                <w:sz w:val="16"/>
                <w:szCs w:val="16"/>
              </w:rPr>
              <w:instrText xml:space="preserve"> PAGEREF _Toc205802578 \h </w:instrText>
            </w:r>
            <w:r w:rsidRPr="0060208C">
              <w:rPr>
                <w:noProof/>
                <w:webHidden/>
                <w:sz w:val="16"/>
                <w:szCs w:val="16"/>
              </w:rPr>
            </w:r>
            <w:r w:rsidRPr="0060208C">
              <w:rPr>
                <w:noProof/>
                <w:webHidden/>
                <w:sz w:val="16"/>
                <w:szCs w:val="16"/>
              </w:rPr>
              <w:fldChar w:fldCharType="separate"/>
            </w:r>
            <w:r w:rsidRPr="0060208C">
              <w:rPr>
                <w:noProof/>
                <w:webHidden/>
                <w:sz w:val="16"/>
                <w:szCs w:val="16"/>
              </w:rPr>
              <w:t>14</w:t>
            </w:r>
            <w:r w:rsidRPr="0060208C">
              <w:rPr>
                <w:noProof/>
                <w:webHidden/>
                <w:sz w:val="16"/>
                <w:szCs w:val="16"/>
              </w:rPr>
              <w:fldChar w:fldCharType="end"/>
            </w:r>
          </w:hyperlink>
        </w:p>
        <w:p w14:paraId="5925183A" w14:textId="39084C76" w:rsidR="005732A1" w:rsidRPr="0060208C" w:rsidRDefault="005732A1">
          <w:pPr>
            <w:pStyle w:val="TOC3"/>
            <w:tabs>
              <w:tab w:val="right" w:leader="dot" w:pos="9350"/>
            </w:tabs>
            <w:rPr>
              <w:rFonts w:eastAsiaTheme="minorEastAsia"/>
              <w:noProof/>
              <w:sz w:val="16"/>
              <w:szCs w:val="16"/>
              <w:lang w:eastAsia="fr-CA"/>
            </w:rPr>
          </w:pPr>
          <w:hyperlink w:anchor="_Toc205802579" w:history="1">
            <w:r w:rsidRPr="0060208C">
              <w:rPr>
                <w:rStyle w:val="Hyperlink"/>
                <w:noProof/>
                <w:sz w:val="16"/>
                <w:szCs w:val="16"/>
                <w:lang w:bidi="fr-CA"/>
              </w:rPr>
              <w:t>Définitions des congés</w:t>
            </w:r>
            <w:r w:rsidRPr="0060208C">
              <w:rPr>
                <w:noProof/>
                <w:webHidden/>
                <w:sz w:val="16"/>
                <w:szCs w:val="16"/>
              </w:rPr>
              <w:tab/>
            </w:r>
            <w:r w:rsidRPr="0060208C">
              <w:rPr>
                <w:noProof/>
                <w:webHidden/>
                <w:sz w:val="16"/>
                <w:szCs w:val="16"/>
              </w:rPr>
              <w:fldChar w:fldCharType="begin"/>
            </w:r>
            <w:r w:rsidRPr="0060208C">
              <w:rPr>
                <w:noProof/>
                <w:webHidden/>
                <w:sz w:val="16"/>
                <w:szCs w:val="16"/>
              </w:rPr>
              <w:instrText xml:space="preserve"> PAGEREF _Toc205802579 \h </w:instrText>
            </w:r>
            <w:r w:rsidRPr="0060208C">
              <w:rPr>
                <w:noProof/>
                <w:webHidden/>
                <w:sz w:val="16"/>
                <w:szCs w:val="16"/>
              </w:rPr>
            </w:r>
            <w:r w:rsidRPr="0060208C">
              <w:rPr>
                <w:noProof/>
                <w:webHidden/>
                <w:sz w:val="16"/>
                <w:szCs w:val="16"/>
              </w:rPr>
              <w:fldChar w:fldCharType="separate"/>
            </w:r>
            <w:r w:rsidRPr="0060208C">
              <w:rPr>
                <w:noProof/>
                <w:webHidden/>
                <w:sz w:val="16"/>
                <w:szCs w:val="16"/>
              </w:rPr>
              <w:t>14</w:t>
            </w:r>
            <w:r w:rsidRPr="0060208C">
              <w:rPr>
                <w:noProof/>
                <w:webHidden/>
                <w:sz w:val="16"/>
                <w:szCs w:val="16"/>
              </w:rPr>
              <w:fldChar w:fldCharType="end"/>
            </w:r>
          </w:hyperlink>
        </w:p>
        <w:p w14:paraId="7F1F5CFB" w14:textId="1942D17D" w:rsidR="005732A1" w:rsidRPr="0060208C" w:rsidRDefault="005732A1">
          <w:pPr>
            <w:pStyle w:val="TOC3"/>
            <w:tabs>
              <w:tab w:val="right" w:leader="dot" w:pos="9350"/>
            </w:tabs>
            <w:rPr>
              <w:rFonts w:eastAsiaTheme="minorEastAsia"/>
              <w:noProof/>
              <w:sz w:val="16"/>
              <w:szCs w:val="16"/>
              <w:lang w:eastAsia="fr-CA"/>
            </w:rPr>
          </w:pPr>
          <w:hyperlink w:anchor="_Toc205802580" w:history="1">
            <w:r w:rsidRPr="0060208C">
              <w:rPr>
                <w:rStyle w:val="Hyperlink"/>
                <w:noProof/>
                <w:sz w:val="16"/>
                <w:szCs w:val="16"/>
                <w:lang w:bidi="fr-CA"/>
              </w:rPr>
              <w:t>Congé de maternité</w:t>
            </w:r>
            <w:r w:rsidRPr="0060208C">
              <w:rPr>
                <w:noProof/>
                <w:webHidden/>
                <w:sz w:val="16"/>
                <w:szCs w:val="16"/>
              </w:rPr>
              <w:tab/>
            </w:r>
            <w:r w:rsidRPr="0060208C">
              <w:rPr>
                <w:noProof/>
                <w:webHidden/>
                <w:sz w:val="16"/>
                <w:szCs w:val="16"/>
              </w:rPr>
              <w:fldChar w:fldCharType="begin"/>
            </w:r>
            <w:r w:rsidRPr="0060208C">
              <w:rPr>
                <w:noProof/>
                <w:webHidden/>
                <w:sz w:val="16"/>
                <w:szCs w:val="16"/>
              </w:rPr>
              <w:instrText xml:space="preserve"> PAGEREF _Toc205802580 \h </w:instrText>
            </w:r>
            <w:r w:rsidRPr="0060208C">
              <w:rPr>
                <w:noProof/>
                <w:webHidden/>
                <w:sz w:val="16"/>
                <w:szCs w:val="16"/>
              </w:rPr>
            </w:r>
            <w:r w:rsidRPr="0060208C">
              <w:rPr>
                <w:noProof/>
                <w:webHidden/>
                <w:sz w:val="16"/>
                <w:szCs w:val="16"/>
              </w:rPr>
              <w:fldChar w:fldCharType="separate"/>
            </w:r>
            <w:r w:rsidRPr="0060208C">
              <w:rPr>
                <w:noProof/>
                <w:webHidden/>
                <w:sz w:val="16"/>
                <w:szCs w:val="16"/>
              </w:rPr>
              <w:t>14</w:t>
            </w:r>
            <w:r w:rsidRPr="0060208C">
              <w:rPr>
                <w:noProof/>
                <w:webHidden/>
                <w:sz w:val="16"/>
                <w:szCs w:val="16"/>
              </w:rPr>
              <w:fldChar w:fldCharType="end"/>
            </w:r>
          </w:hyperlink>
        </w:p>
        <w:p w14:paraId="713F094F" w14:textId="384969CB" w:rsidR="005732A1" w:rsidRPr="0060208C" w:rsidRDefault="005732A1">
          <w:pPr>
            <w:pStyle w:val="TOC3"/>
            <w:tabs>
              <w:tab w:val="right" w:leader="dot" w:pos="9350"/>
            </w:tabs>
            <w:rPr>
              <w:rFonts w:eastAsiaTheme="minorEastAsia"/>
              <w:noProof/>
              <w:sz w:val="16"/>
              <w:szCs w:val="16"/>
              <w:lang w:eastAsia="fr-CA"/>
            </w:rPr>
          </w:pPr>
          <w:hyperlink w:anchor="_Toc205802581" w:history="1">
            <w:r w:rsidRPr="0060208C">
              <w:rPr>
                <w:rStyle w:val="Hyperlink"/>
                <w:noProof/>
                <w:sz w:val="16"/>
                <w:szCs w:val="16"/>
                <w:lang w:bidi="fr-CA"/>
              </w:rPr>
              <w:t>Congé pour soins aux enfants</w:t>
            </w:r>
            <w:r w:rsidRPr="0060208C">
              <w:rPr>
                <w:noProof/>
                <w:webHidden/>
                <w:sz w:val="16"/>
                <w:szCs w:val="16"/>
              </w:rPr>
              <w:tab/>
            </w:r>
            <w:r w:rsidRPr="0060208C">
              <w:rPr>
                <w:noProof/>
                <w:webHidden/>
                <w:sz w:val="16"/>
                <w:szCs w:val="16"/>
              </w:rPr>
              <w:fldChar w:fldCharType="begin"/>
            </w:r>
            <w:r w:rsidRPr="0060208C">
              <w:rPr>
                <w:noProof/>
                <w:webHidden/>
                <w:sz w:val="16"/>
                <w:szCs w:val="16"/>
              </w:rPr>
              <w:instrText xml:space="preserve"> PAGEREF _Toc205802581 \h </w:instrText>
            </w:r>
            <w:r w:rsidRPr="0060208C">
              <w:rPr>
                <w:noProof/>
                <w:webHidden/>
                <w:sz w:val="16"/>
                <w:szCs w:val="16"/>
              </w:rPr>
            </w:r>
            <w:r w:rsidRPr="0060208C">
              <w:rPr>
                <w:noProof/>
                <w:webHidden/>
                <w:sz w:val="16"/>
                <w:szCs w:val="16"/>
              </w:rPr>
              <w:fldChar w:fldCharType="separate"/>
            </w:r>
            <w:r w:rsidRPr="0060208C">
              <w:rPr>
                <w:noProof/>
                <w:webHidden/>
                <w:sz w:val="16"/>
                <w:szCs w:val="16"/>
              </w:rPr>
              <w:t>15</w:t>
            </w:r>
            <w:r w:rsidRPr="0060208C">
              <w:rPr>
                <w:noProof/>
                <w:webHidden/>
                <w:sz w:val="16"/>
                <w:szCs w:val="16"/>
              </w:rPr>
              <w:fldChar w:fldCharType="end"/>
            </w:r>
          </w:hyperlink>
        </w:p>
        <w:p w14:paraId="1A550CEB" w14:textId="206D17BD" w:rsidR="005732A1" w:rsidRPr="0060208C" w:rsidRDefault="005732A1">
          <w:pPr>
            <w:pStyle w:val="TOC3"/>
            <w:tabs>
              <w:tab w:val="right" w:leader="dot" w:pos="9350"/>
            </w:tabs>
            <w:rPr>
              <w:rFonts w:eastAsiaTheme="minorEastAsia"/>
              <w:noProof/>
              <w:sz w:val="16"/>
              <w:szCs w:val="16"/>
              <w:lang w:eastAsia="fr-CA"/>
            </w:rPr>
          </w:pPr>
          <w:hyperlink w:anchor="_Toc205802582" w:history="1">
            <w:r w:rsidRPr="0060208C">
              <w:rPr>
                <w:rStyle w:val="Hyperlink"/>
                <w:noProof/>
                <w:sz w:val="16"/>
                <w:szCs w:val="16"/>
                <w:lang w:bidi="fr-CA"/>
              </w:rPr>
              <w:t>Congé d’adoption</w:t>
            </w:r>
            <w:r w:rsidRPr="0060208C">
              <w:rPr>
                <w:noProof/>
                <w:webHidden/>
                <w:sz w:val="16"/>
                <w:szCs w:val="16"/>
              </w:rPr>
              <w:tab/>
            </w:r>
            <w:r w:rsidRPr="0060208C">
              <w:rPr>
                <w:noProof/>
                <w:webHidden/>
                <w:sz w:val="16"/>
                <w:szCs w:val="16"/>
              </w:rPr>
              <w:fldChar w:fldCharType="begin"/>
            </w:r>
            <w:r w:rsidRPr="0060208C">
              <w:rPr>
                <w:noProof/>
                <w:webHidden/>
                <w:sz w:val="16"/>
                <w:szCs w:val="16"/>
              </w:rPr>
              <w:instrText xml:space="preserve"> PAGEREF _Toc205802582 \h </w:instrText>
            </w:r>
            <w:r w:rsidRPr="0060208C">
              <w:rPr>
                <w:noProof/>
                <w:webHidden/>
                <w:sz w:val="16"/>
                <w:szCs w:val="16"/>
              </w:rPr>
            </w:r>
            <w:r w:rsidRPr="0060208C">
              <w:rPr>
                <w:noProof/>
                <w:webHidden/>
                <w:sz w:val="16"/>
                <w:szCs w:val="16"/>
              </w:rPr>
              <w:fldChar w:fldCharType="separate"/>
            </w:r>
            <w:r w:rsidRPr="0060208C">
              <w:rPr>
                <w:noProof/>
                <w:webHidden/>
                <w:sz w:val="16"/>
                <w:szCs w:val="16"/>
              </w:rPr>
              <w:t>15</w:t>
            </w:r>
            <w:r w:rsidRPr="0060208C">
              <w:rPr>
                <w:noProof/>
                <w:webHidden/>
                <w:sz w:val="16"/>
                <w:szCs w:val="16"/>
              </w:rPr>
              <w:fldChar w:fldCharType="end"/>
            </w:r>
          </w:hyperlink>
        </w:p>
        <w:p w14:paraId="4BDD5888" w14:textId="38235187" w:rsidR="005732A1" w:rsidRPr="0060208C" w:rsidRDefault="005732A1">
          <w:pPr>
            <w:pStyle w:val="TOC1"/>
            <w:tabs>
              <w:tab w:val="right" w:leader="dot" w:pos="9350"/>
            </w:tabs>
            <w:rPr>
              <w:rFonts w:eastAsiaTheme="minorEastAsia"/>
              <w:noProof/>
              <w:sz w:val="16"/>
              <w:szCs w:val="16"/>
              <w:lang w:eastAsia="fr-CA"/>
            </w:rPr>
          </w:pPr>
          <w:hyperlink w:anchor="_Toc205802583" w:history="1">
            <w:r w:rsidRPr="0060208C">
              <w:rPr>
                <w:rStyle w:val="Hyperlink"/>
                <w:noProof/>
                <w:sz w:val="16"/>
                <w:szCs w:val="16"/>
                <w:lang w:bidi="fr-CA"/>
              </w:rPr>
              <w:t>Cessation d’emploi</w:t>
            </w:r>
            <w:r w:rsidRPr="0060208C">
              <w:rPr>
                <w:noProof/>
                <w:webHidden/>
                <w:sz w:val="16"/>
                <w:szCs w:val="16"/>
              </w:rPr>
              <w:tab/>
            </w:r>
            <w:r w:rsidRPr="0060208C">
              <w:rPr>
                <w:noProof/>
                <w:webHidden/>
                <w:sz w:val="16"/>
                <w:szCs w:val="16"/>
              </w:rPr>
              <w:fldChar w:fldCharType="begin"/>
            </w:r>
            <w:r w:rsidRPr="0060208C">
              <w:rPr>
                <w:noProof/>
                <w:webHidden/>
                <w:sz w:val="16"/>
                <w:szCs w:val="16"/>
              </w:rPr>
              <w:instrText xml:space="preserve"> PAGEREF _Toc205802583 \h </w:instrText>
            </w:r>
            <w:r w:rsidRPr="0060208C">
              <w:rPr>
                <w:noProof/>
                <w:webHidden/>
                <w:sz w:val="16"/>
                <w:szCs w:val="16"/>
              </w:rPr>
            </w:r>
            <w:r w:rsidRPr="0060208C">
              <w:rPr>
                <w:noProof/>
                <w:webHidden/>
                <w:sz w:val="16"/>
                <w:szCs w:val="16"/>
              </w:rPr>
              <w:fldChar w:fldCharType="separate"/>
            </w:r>
            <w:r w:rsidRPr="0060208C">
              <w:rPr>
                <w:noProof/>
                <w:webHidden/>
                <w:sz w:val="16"/>
                <w:szCs w:val="16"/>
              </w:rPr>
              <w:t>15</w:t>
            </w:r>
            <w:r w:rsidRPr="0060208C">
              <w:rPr>
                <w:noProof/>
                <w:webHidden/>
                <w:sz w:val="16"/>
                <w:szCs w:val="16"/>
              </w:rPr>
              <w:fldChar w:fldCharType="end"/>
            </w:r>
          </w:hyperlink>
        </w:p>
        <w:p w14:paraId="059A25FD" w14:textId="716572CB" w:rsidR="005732A1" w:rsidRPr="0060208C" w:rsidRDefault="005732A1">
          <w:pPr>
            <w:pStyle w:val="TOC2"/>
            <w:tabs>
              <w:tab w:val="right" w:leader="dot" w:pos="9350"/>
            </w:tabs>
            <w:rPr>
              <w:rFonts w:eastAsiaTheme="minorEastAsia"/>
              <w:noProof/>
              <w:sz w:val="16"/>
              <w:szCs w:val="16"/>
              <w:lang w:eastAsia="fr-CA"/>
            </w:rPr>
          </w:pPr>
          <w:hyperlink w:anchor="_Toc205802584" w:history="1">
            <w:r w:rsidRPr="0060208C">
              <w:rPr>
                <w:rStyle w:val="Hyperlink"/>
                <w:noProof/>
                <w:sz w:val="16"/>
                <w:szCs w:val="16"/>
                <w:lang w:bidi="fr-CA"/>
              </w:rPr>
              <w:t>Démission ou retraite</w:t>
            </w:r>
            <w:r w:rsidRPr="0060208C">
              <w:rPr>
                <w:noProof/>
                <w:webHidden/>
                <w:sz w:val="16"/>
                <w:szCs w:val="16"/>
              </w:rPr>
              <w:tab/>
            </w:r>
            <w:r w:rsidRPr="0060208C">
              <w:rPr>
                <w:noProof/>
                <w:webHidden/>
                <w:sz w:val="16"/>
                <w:szCs w:val="16"/>
              </w:rPr>
              <w:fldChar w:fldCharType="begin"/>
            </w:r>
            <w:r w:rsidRPr="0060208C">
              <w:rPr>
                <w:noProof/>
                <w:webHidden/>
                <w:sz w:val="16"/>
                <w:szCs w:val="16"/>
              </w:rPr>
              <w:instrText xml:space="preserve"> PAGEREF _Toc205802584 \h </w:instrText>
            </w:r>
            <w:r w:rsidRPr="0060208C">
              <w:rPr>
                <w:noProof/>
                <w:webHidden/>
                <w:sz w:val="16"/>
                <w:szCs w:val="16"/>
              </w:rPr>
            </w:r>
            <w:r w:rsidRPr="0060208C">
              <w:rPr>
                <w:noProof/>
                <w:webHidden/>
                <w:sz w:val="16"/>
                <w:szCs w:val="16"/>
              </w:rPr>
              <w:fldChar w:fldCharType="separate"/>
            </w:r>
            <w:r w:rsidRPr="0060208C">
              <w:rPr>
                <w:noProof/>
                <w:webHidden/>
                <w:sz w:val="16"/>
                <w:szCs w:val="16"/>
              </w:rPr>
              <w:t>15</w:t>
            </w:r>
            <w:r w:rsidRPr="0060208C">
              <w:rPr>
                <w:noProof/>
                <w:webHidden/>
                <w:sz w:val="16"/>
                <w:szCs w:val="16"/>
              </w:rPr>
              <w:fldChar w:fldCharType="end"/>
            </w:r>
          </w:hyperlink>
        </w:p>
        <w:p w14:paraId="05B00074" w14:textId="65313979" w:rsidR="005732A1" w:rsidRPr="0060208C" w:rsidRDefault="005732A1">
          <w:pPr>
            <w:pStyle w:val="TOC2"/>
            <w:tabs>
              <w:tab w:val="right" w:leader="dot" w:pos="9350"/>
            </w:tabs>
            <w:rPr>
              <w:rFonts w:eastAsiaTheme="minorEastAsia"/>
              <w:noProof/>
              <w:sz w:val="16"/>
              <w:szCs w:val="16"/>
              <w:lang w:eastAsia="fr-CA"/>
            </w:rPr>
          </w:pPr>
          <w:hyperlink w:anchor="_Toc205802585" w:history="1">
            <w:r w:rsidRPr="0060208C">
              <w:rPr>
                <w:rStyle w:val="Hyperlink"/>
                <w:noProof/>
                <w:sz w:val="16"/>
                <w:szCs w:val="16"/>
                <w:lang w:bidi="fr-CA"/>
              </w:rPr>
              <w:t>Mises à pied</w:t>
            </w:r>
            <w:r w:rsidRPr="0060208C">
              <w:rPr>
                <w:noProof/>
                <w:webHidden/>
                <w:sz w:val="16"/>
                <w:szCs w:val="16"/>
              </w:rPr>
              <w:tab/>
            </w:r>
            <w:r w:rsidRPr="0060208C">
              <w:rPr>
                <w:noProof/>
                <w:webHidden/>
                <w:sz w:val="16"/>
                <w:szCs w:val="16"/>
              </w:rPr>
              <w:fldChar w:fldCharType="begin"/>
            </w:r>
            <w:r w:rsidRPr="0060208C">
              <w:rPr>
                <w:noProof/>
                <w:webHidden/>
                <w:sz w:val="16"/>
                <w:szCs w:val="16"/>
              </w:rPr>
              <w:instrText xml:space="preserve"> PAGEREF _Toc205802585 \h </w:instrText>
            </w:r>
            <w:r w:rsidRPr="0060208C">
              <w:rPr>
                <w:noProof/>
                <w:webHidden/>
                <w:sz w:val="16"/>
                <w:szCs w:val="16"/>
              </w:rPr>
            </w:r>
            <w:r w:rsidRPr="0060208C">
              <w:rPr>
                <w:noProof/>
                <w:webHidden/>
                <w:sz w:val="16"/>
                <w:szCs w:val="16"/>
              </w:rPr>
              <w:fldChar w:fldCharType="separate"/>
            </w:r>
            <w:r w:rsidRPr="0060208C">
              <w:rPr>
                <w:noProof/>
                <w:webHidden/>
                <w:sz w:val="16"/>
                <w:szCs w:val="16"/>
              </w:rPr>
              <w:t>15</w:t>
            </w:r>
            <w:r w:rsidRPr="0060208C">
              <w:rPr>
                <w:noProof/>
                <w:webHidden/>
                <w:sz w:val="16"/>
                <w:szCs w:val="16"/>
              </w:rPr>
              <w:fldChar w:fldCharType="end"/>
            </w:r>
          </w:hyperlink>
        </w:p>
        <w:p w14:paraId="4C0E15B1" w14:textId="6506BEA0" w:rsidR="005732A1" w:rsidRPr="0060208C" w:rsidRDefault="005732A1">
          <w:pPr>
            <w:pStyle w:val="TOC2"/>
            <w:tabs>
              <w:tab w:val="right" w:leader="dot" w:pos="9350"/>
            </w:tabs>
            <w:rPr>
              <w:rFonts w:eastAsiaTheme="minorEastAsia"/>
              <w:noProof/>
              <w:sz w:val="16"/>
              <w:szCs w:val="16"/>
              <w:lang w:eastAsia="fr-CA"/>
            </w:rPr>
          </w:pPr>
          <w:hyperlink w:anchor="_Toc205802586" w:history="1">
            <w:r w:rsidRPr="0060208C">
              <w:rPr>
                <w:rStyle w:val="Hyperlink"/>
                <w:noProof/>
                <w:sz w:val="16"/>
                <w:szCs w:val="16"/>
                <w:lang w:bidi="fr-CA"/>
              </w:rPr>
              <w:t>Licenciement</w:t>
            </w:r>
            <w:r w:rsidRPr="0060208C">
              <w:rPr>
                <w:noProof/>
                <w:webHidden/>
                <w:sz w:val="16"/>
                <w:szCs w:val="16"/>
              </w:rPr>
              <w:tab/>
            </w:r>
            <w:r w:rsidRPr="0060208C">
              <w:rPr>
                <w:noProof/>
                <w:webHidden/>
                <w:sz w:val="16"/>
                <w:szCs w:val="16"/>
              </w:rPr>
              <w:fldChar w:fldCharType="begin"/>
            </w:r>
            <w:r w:rsidRPr="0060208C">
              <w:rPr>
                <w:noProof/>
                <w:webHidden/>
                <w:sz w:val="16"/>
                <w:szCs w:val="16"/>
              </w:rPr>
              <w:instrText xml:space="preserve"> PAGEREF _Toc205802586 \h </w:instrText>
            </w:r>
            <w:r w:rsidRPr="0060208C">
              <w:rPr>
                <w:noProof/>
                <w:webHidden/>
                <w:sz w:val="16"/>
                <w:szCs w:val="16"/>
              </w:rPr>
            </w:r>
            <w:r w:rsidRPr="0060208C">
              <w:rPr>
                <w:noProof/>
                <w:webHidden/>
                <w:sz w:val="16"/>
                <w:szCs w:val="16"/>
              </w:rPr>
              <w:fldChar w:fldCharType="separate"/>
            </w:r>
            <w:r w:rsidRPr="0060208C">
              <w:rPr>
                <w:noProof/>
                <w:webHidden/>
                <w:sz w:val="16"/>
                <w:szCs w:val="16"/>
              </w:rPr>
              <w:t>15</w:t>
            </w:r>
            <w:r w:rsidRPr="0060208C">
              <w:rPr>
                <w:noProof/>
                <w:webHidden/>
                <w:sz w:val="16"/>
                <w:szCs w:val="16"/>
              </w:rPr>
              <w:fldChar w:fldCharType="end"/>
            </w:r>
          </w:hyperlink>
        </w:p>
        <w:p w14:paraId="5362FFF1" w14:textId="0246D2ED" w:rsidR="005732A1" w:rsidRPr="0060208C" w:rsidRDefault="005732A1">
          <w:pPr>
            <w:pStyle w:val="TOC2"/>
            <w:tabs>
              <w:tab w:val="right" w:leader="dot" w:pos="9350"/>
            </w:tabs>
            <w:rPr>
              <w:rFonts w:eastAsiaTheme="minorEastAsia"/>
              <w:noProof/>
              <w:sz w:val="16"/>
              <w:szCs w:val="16"/>
              <w:lang w:eastAsia="fr-CA"/>
            </w:rPr>
          </w:pPr>
          <w:hyperlink w:anchor="_Toc205802587" w:history="1">
            <w:r w:rsidRPr="0060208C">
              <w:rPr>
                <w:rStyle w:val="Hyperlink"/>
                <w:noProof/>
                <w:sz w:val="16"/>
                <w:szCs w:val="16"/>
                <w:lang w:bidi="fr-CA"/>
              </w:rPr>
              <w:t>Biens appartenant à l’employeur</w:t>
            </w:r>
            <w:r w:rsidRPr="0060208C">
              <w:rPr>
                <w:noProof/>
                <w:webHidden/>
                <w:sz w:val="16"/>
                <w:szCs w:val="16"/>
              </w:rPr>
              <w:tab/>
            </w:r>
            <w:r w:rsidRPr="0060208C">
              <w:rPr>
                <w:noProof/>
                <w:webHidden/>
                <w:sz w:val="16"/>
                <w:szCs w:val="16"/>
              </w:rPr>
              <w:fldChar w:fldCharType="begin"/>
            </w:r>
            <w:r w:rsidRPr="0060208C">
              <w:rPr>
                <w:noProof/>
                <w:webHidden/>
                <w:sz w:val="16"/>
                <w:szCs w:val="16"/>
              </w:rPr>
              <w:instrText xml:space="preserve"> PAGEREF _Toc205802587 \h </w:instrText>
            </w:r>
            <w:r w:rsidRPr="0060208C">
              <w:rPr>
                <w:noProof/>
                <w:webHidden/>
                <w:sz w:val="16"/>
                <w:szCs w:val="16"/>
              </w:rPr>
            </w:r>
            <w:r w:rsidRPr="0060208C">
              <w:rPr>
                <w:noProof/>
                <w:webHidden/>
                <w:sz w:val="16"/>
                <w:szCs w:val="16"/>
              </w:rPr>
              <w:fldChar w:fldCharType="separate"/>
            </w:r>
            <w:r w:rsidRPr="0060208C">
              <w:rPr>
                <w:noProof/>
                <w:webHidden/>
                <w:sz w:val="16"/>
                <w:szCs w:val="16"/>
              </w:rPr>
              <w:t>15</w:t>
            </w:r>
            <w:r w:rsidRPr="0060208C">
              <w:rPr>
                <w:noProof/>
                <w:webHidden/>
                <w:sz w:val="16"/>
                <w:szCs w:val="16"/>
              </w:rPr>
              <w:fldChar w:fldCharType="end"/>
            </w:r>
          </w:hyperlink>
        </w:p>
        <w:p w14:paraId="180195D2" w14:textId="63E8DC69" w:rsidR="005732A1" w:rsidRPr="0060208C" w:rsidRDefault="005732A1">
          <w:pPr>
            <w:pStyle w:val="TOC1"/>
            <w:tabs>
              <w:tab w:val="right" w:leader="dot" w:pos="9350"/>
            </w:tabs>
            <w:rPr>
              <w:rFonts w:eastAsiaTheme="minorEastAsia"/>
              <w:noProof/>
              <w:sz w:val="16"/>
              <w:szCs w:val="16"/>
              <w:lang w:eastAsia="fr-CA"/>
            </w:rPr>
          </w:pPr>
          <w:hyperlink w:anchor="_Toc205802588" w:history="1">
            <w:r w:rsidRPr="0060208C">
              <w:rPr>
                <w:rStyle w:val="Hyperlink"/>
                <w:noProof/>
                <w:sz w:val="16"/>
                <w:szCs w:val="16"/>
                <w:lang w:bidi="fr-CA"/>
              </w:rPr>
              <w:t>Utilisation des biens de la clinique</w:t>
            </w:r>
            <w:r w:rsidRPr="0060208C">
              <w:rPr>
                <w:noProof/>
                <w:webHidden/>
                <w:sz w:val="16"/>
                <w:szCs w:val="16"/>
              </w:rPr>
              <w:tab/>
            </w:r>
            <w:r w:rsidRPr="0060208C">
              <w:rPr>
                <w:noProof/>
                <w:webHidden/>
                <w:sz w:val="16"/>
                <w:szCs w:val="16"/>
              </w:rPr>
              <w:fldChar w:fldCharType="begin"/>
            </w:r>
            <w:r w:rsidRPr="0060208C">
              <w:rPr>
                <w:noProof/>
                <w:webHidden/>
                <w:sz w:val="16"/>
                <w:szCs w:val="16"/>
              </w:rPr>
              <w:instrText xml:space="preserve"> PAGEREF _Toc205802588 \h </w:instrText>
            </w:r>
            <w:r w:rsidRPr="0060208C">
              <w:rPr>
                <w:noProof/>
                <w:webHidden/>
                <w:sz w:val="16"/>
                <w:szCs w:val="16"/>
              </w:rPr>
            </w:r>
            <w:r w:rsidRPr="0060208C">
              <w:rPr>
                <w:noProof/>
                <w:webHidden/>
                <w:sz w:val="16"/>
                <w:szCs w:val="16"/>
              </w:rPr>
              <w:fldChar w:fldCharType="separate"/>
            </w:r>
            <w:r w:rsidRPr="0060208C">
              <w:rPr>
                <w:noProof/>
                <w:webHidden/>
                <w:sz w:val="16"/>
                <w:szCs w:val="16"/>
              </w:rPr>
              <w:t>16</w:t>
            </w:r>
            <w:r w:rsidRPr="0060208C">
              <w:rPr>
                <w:noProof/>
                <w:webHidden/>
                <w:sz w:val="16"/>
                <w:szCs w:val="16"/>
              </w:rPr>
              <w:fldChar w:fldCharType="end"/>
            </w:r>
          </w:hyperlink>
        </w:p>
        <w:p w14:paraId="0FDD67E4" w14:textId="37D8B9D5" w:rsidR="005732A1" w:rsidRPr="0060208C" w:rsidRDefault="005732A1">
          <w:pPr>
            <w:pStyle w:val="TOC2"/>
            <w:tabs>
              <w:tab w:val="right" w:leader="dot" w:pos="9350"/>
            </w:tabs>
            <w:rPr>
              <w:rFonts w:eastAsiaTheme="minorEastAsia"/>
              <w:noProof/>
              <w:sz w:val="16"/>
              <w:szCs w:val="16"/>
              <w:lang w:eastAsia="fr-CA"/>
            </w:rPr>
          </w:pPr>
          <w:hyperlink w:anchor="_Toc205802589" w:history="1">
            <w:r w:rsidRPr="0060208C">
              <w:rPr>
                <w:rStyle w:val="Hyperlink"/>
                <w:noProof/>
                <w:sz w:val="16"/>
                <w:szCs w:val="16"/>
                <w:lang w:bidi="fr-CA"/>
              </w:rPr>
              <w:t>Sécurité et entretien des bureaux</w:t>
            </w:r>
            <w:r w:rsidRPr="0060208C">
              <w:rPr>
                <w:noProof/>
                <w:webHidden/>
                <w:sz w:val="16"/>
                <w:szCs w:val="16"/>
              </w:rPr>
              <w:tab/>
            </w:r>
            <w:r w:rsidRPr="0060208C">
              <w:rPr>
                <w:noProof/>
                <w:webHidden/>
                <w:sz w:val="16"/>
                <w:szCs w:val="16"/>
              </w:rPr>
              <w:fldChar w:fldCharType="begin"/>
            </w:r>
            <w:r w:rsidRPr="0060208C">
              <w:rPr>
                <w:noProof/>
                <w:webHidden/>
                <w:sz w:val="16"/>
                <w:szCs w:val="16"/>
              </w:rPr>
              <w:instrText xml:space="preserve"> PAGEREF _Toc205802589 \h </w:instrText>
            </w:r>
            <w:r w:rsidRPr="0060208C">
              <w:rPr>
                <w:noProof/>
                <w:webHidden/>
                <w:sz w:val="16"/>
                <w:szCs w:val="16"/>
              </w:rPr>
            </w:r>
            <w:r w:rsidRPr="0060208C">
              <w:rPr>
                <w:noProof/>
                <w:webHidden/>
                <w:sz w:val="16"/>
                <w:szCs w:val="16"/>
              </w:rPr>
              <w:fldChar w:fldCharType="separate"/>
            </w:r>
            <w:r w:rsidRPr="0060208C">
              <w:rPr>
                <w:noProof/>
                <w:webHidden/>
                <w:sz w:val="16"/>
                <w:szCs w:val="16"/>
              </w:rPr>
              <w:t>16</w:t>
            </w:r>
            <w:r w:rsidRPr="0060208C">
              <w:rPr>
                <w:noProof/>
                <w:webHidden/>
                <w:sz w:val="16"/>
                <w:szCs w:val="16"/>
              </w:rPr>
              <w:fldChar w:fldCharType="end"/>
            </w:r>
          </w:hyperlink>
        </w:p>
        <w:p w14:paraId="3BE75E0F" w14:textId="013AFDAC" w:rsidR="005732A1" w:rsidRPr="0060208C" w:rsidRDefault="005732A1">
          <w:pPr>
            <w:pStyle w:val="TOC2"/>
            <w:tabs>
              <w:tab w:val="right" w:leader="dot" w:pos="9350"/>
            </w:tabs>
            <w:rPr>
              <w:rFonts w:eastAsiaTheme="minorEastAsia"/>
              <w:noProof/>
              <w:sz w:val="16"/>
              <w:szCs w:val="16"/>
              <w:lang w:eastAsia="fr-CA"/>
            </w:rPr>
          </w:pPr>
          <w:hyperlink w:anchor="_Toc205802590" w:history="1">
            <w:r w:rsidRPr="0060208C">
              <w:rPr>
                <w:rStyle w:val="Hyperlink"/>
                <w:noProof/>
                <w:sz w:val="16"/>
                <w:szCs w:val="16"/>
                <w:lang w:bidi="fr-CA"/>
              </w:rPr>
              <w:t>Informatique et technologie</w:t>
            </w:r>
            <w:r w:rsidRPr="0060208C">
              <w:rPr>
                <w:noProof/>
                <w:webHidden/>
                <w:sz w:val="16"/>
                <w:szCs w:val="16"/>
              </w:rPr>
              <w:tab/>
            </w:r>
            <w:r w:rsidRPr="0060208C">
              <w:rPr>
                <w:noProof/>
                <w:webHidden/>
                <w:sz w:val="16"/>
                <w:szCs w:val="16"/>
              </w:rPr>
              <w:fldChar w:fldCharType="begin"/>
            </w:r>
            <w:r w:rsidRPr="0060208C">
              <w:rPr>
                <w:noProof/>
                <w:webHidden/>
                <w:sz w:val="16"/>
                <w:szCs w:val="16"/>
              </w:rPr>
              <w:instrText xml:space="preserve"> PAGEREF _Toc205802590 \h </w:instrText>
            </w:r>
            <w:r w:rsidRPr="0060208C">
              <w:rPr>
                <w:noProof/>
                <w:webHidden/>
                <w:sz w:val="16"/>
                <w:szCs w:val="16"/>
              </w:rPr>
            </w:r>
            <w:r w:rsidRPr="0060208C">
              <w:rPr>
                <w:noProof/>
                <w:webHidden/>
                <w:sz w:val="16"/>
                <w:szCs w:val="16"/>
              </w:rPr>
              <w:fldChar w:fldCharType="separate"/>
            </w:r>
            <w:r w:rsidRPr="0060208C">
              <w:rPr>
                <w:noProof/>
                <w:webHidden/>
                <w:sz w:val="16"/>
                <w:szCs w:val="16"/>
              </w:rPr>
              <w:t>16</w:t>
            </w:r>
            <w:r w:rsidRPr="0060208C">
              <w:rPr>
                <w:noProof/>
                <w:webHidden/>
                <w:sz w:val="16"/>
                <w:szCs w:val="16"/>
              </w:rPr>
              <w:fldChar w:fldCharType="end"/>
            </w:r>
          </w:hyperlink>
        </w:p>
        <w:p w14:paraId="3610432F" w14:textId="777FEEEA" w:rsidR="005732A1" w:rsidRPr="0060208C" w:rsidRDefault="005732A1">
          <w:pPr>
            <w:pStyle w:val="TOC2"/>
            <w:tabs>
              <w:tab w:val="right" w:leader="dot" w:pos="9350"/>
            </w:tabs>
            <w:rPr>
              <w:rFonts w:eastAsiaTheme="minorEastAsia"/>
              <w:noProof/>
              <w:sz w:val="16"/>
              <w:szCs w:val="16"/>
              <w:lang w:eastAsia="fr-CA"/>
            </w:rPr>
          </w:pPr>
          <w:hyperlink w:anchor="_Toc205802591" w:history="1">
            <w:r w:rsidRPr="0060208C">
              <w:rPr>
                <w:rStyle w:val="Hyperlink"/>
                <w:noProof/>
                <w:sz w:val="16"/>
                <w:szCs w:val="16"/>
                <w:lang w:bidi="fr-CA"/>
              </w:rPr>
              <w:t>Sécurité des ordinateurs portables</w:t>
            </w:r>
            <w:r w:rsidRPr="0060208C">
              <w:rPr>
                <w:noProof/>
                <w:webHidden/>
                <w:sz w:val="16"/>
                <w:szCs w:val="16"/>
              </w:rPr>
              <w:tab/>
            </w:r>
            <w:r w:rsidRPr="0060208C">
              <w:rPr>
                <w:noProof/>
                <w:webHidden/>
                <w:sz w:val="16"/>
                <w:szCs w:val="16"/>
              </w:rPr>
              <w:fldChar w:fldCharType="begin"/>
            </w:r>
            <w:r w:rsidRPr="0060208C">
              <w:rPr>
                <w:noProof/>
                <w:webHidden/>
                <w:sz w:val="16"/>
                <w:szCs w:val="16"/>
              </w:rPr>
              <w:instrText xml:space="preserve"> PAGEREF _Toc205802591 \h </w:instrText>
            </w:r>
            <w:r w:rsidRPr="0060208C">
              <w:rPr>
                <w:noProof/>
                <w:webHidden/>
                <w:sz w:val="16"/>
                <w:szCs w:val="16"/>
              </w:rPr>
            </w:r>
            <w:r w:rsidRPr="0060208C">
              <w:rPr>
                <w:noProof/>
                <w:webHidden/>
                <w:sz w:val="16"/>
                <w:szCs w:val="16"/>
              </w:rPr>
              <w:fldChar w:fldCharType="separate"/>
            </w:r>
            <w:r w:rsidRPr="0060208C">
              <w:rPr>
                <w:noProof/>
                <w:webHidden/>
                <w:sz w:val="16"/>
                <w:szCs w:val="16"/>
              </w:rPr>
              <w:t>16</w:t>
            </w:r>
            <w:r w:rsidRPr="0060208C">
              <w:rPr>
                <w:noProof/>
                <w:webHidden/>
                <w:sz w:val="16"/>
                <w:szCs w:val="16"/>
              </w:rPr>
              <w:fldChar w:fldCharType="end"/>
            </w:r>
          </w:hyperlink>
        </w:p>
        <w:p w14:paraId="28EE44D5" w14:textId="73DA6F93" w:rsidR="005732A1" w:rsidRPr="0060208C" w:rsidRDefault="005732A1">
          <w:pPr>
            <w:pStyle w:val="TOC1"/>
            <w:tabs>
              <w:tab w:val="right" w:leader="dot" w:pos="9350"/>
            </w:tabs>
            <w:rPr>
              <w:rFonts w:eastAsiaTheme="minorEastAsia"/>
              <w:noProof/>
              <w:sz w:val="16"/>
              <w:szCs w:val="16"/>
              <w:lang w:eastAsia="fr-CA"/>
            </w:rPr>
          </w:pPr>
          <w:hyperlink w:anchor="_Toc205802592" w:history="1">
            <w:r w:rsidRPr="0060208C">
              <w:rPr>
                <w:rStyle w:val="Hyperlink"/>
                <w:noProof/>
                <w:sz w:val="16"/>
                <w:szCs w:val="16"/>
                <w:lang w:bidi="fr-CA"/>
              </w:rPr>
              <w:t>Santé et sécurité</w:t>
            </w:r>
            <w:r w:rsidRPr="0060208C">
              <w:rPr>
                <w:noProof/>
                <w:webHidden/>
                <w:sz w:val="16"/>
                <w:szCs w:val="16"/>
              </w:rPr>
              <w:tab/>
            </w:r>
            <w:r w:rsidRPr="0060208C">
              <w:rPr>
                <w:noProof/>
                <w:webHidden/>
                <w:sz w:val="16"/>
                <w:szCs w:val="16"/>
              </w:rPr>
              <w:fldChar w:fldCharType="begin"/>
            </w:r>
            <w:r w:rsidRPr="0060208C">
              <w:rPr>
                <w:noProof/>
                <w:webHidden/>
                <w:sz w:val="16"/>
                <w:szCs w:val="16"/>
              </w:rPr>
              <w:instrText xml:space="preserve"> PAGEREF _Toc205802592 \h </w:instrText>
            </w:r>
            <w:r w:rsidRPr="0060208C">
              <w:rPr>
                <w:noProof/>
                <w:webHidden/>
                <w:sz w:val="16"/>
                <w:szCs w:val="16"/>
              </w:rPr>
            </w:r>
            <w:r w:rsidRPr="0060208C">
              <w:rPr>
                <w:noProof/>
                <w:webHidden/>
                <w:sz w:val="16"/>
                <w:szCs w:val="16"/>
              </w:rPr>
              <w:fldChar w:fldCharType="separate"/>
            </w:r>
            <w:r w:rsidRPr="0060208C">
              <w:rPr>
                <w:noProof/>
                <w:webHidden/>
                <w:sz w:val="16"/>
                <w:szCs w:val="16"/>
              </w:rPr>
              <w:t>16</w:t>
            </w:r>
            <w:r w:rsidRPr="0060208C">
              <w:rPr>
                <w:noProof/>
                <w:webHidden/>
                <w:sz w:val="16"/>
                <w:szCs w:val="16"/>
              </w:rPr>
              <w:fldChar w:fldCharType="end"/>
            </w:r>
          </w:hyperlink>
        </w:p>
        <w:p w14:paraId="57D3624A" w14:textId="335F0BF3" w:rsidR="005732A1" w:rsidRPr="0060208C" w:rsidRDefault="005732A1">
          <w:pPr>
            <w:pStyle w:val="TOC1"/>
            <w:tabs>
              <w:tab w:val="right" w:leader="dot" w:pos="9350"/>
            </w:tabs>
            <w:rPr>
              <w:rFonts w:eastAsiaTheme="minorEastAsia"/>
              <w:noProof/>
              <w:sz w:val="16"/>
              <w:szCs w:val="16"/>
              <w:lang w:eastAsia="fr-CA"/>
            </w:rPr>
          </w:pPr>
          <w:hyperlink w:anchor="_Toc205802593" w:history="1">
            <w:r w:rsidRPr="0060208C">
              <w:rPr>
                <w:rStyle w:val="Hyperlink"/>
                <w:noProof/>
                <w:sz w:val="16"/>
                <w:szCs w:val="16"/>
                <w:lang w:bidi="fr-CA"/>
              </w:rPr>
              <w:t>Attestation</w:t>
            </w:r>
            <w:r w:rsidRPr="0060208C">
              <w:rPr>
                <w:noProof/>
                <w:webHidden/>
                <w:sz w:val="16"/>
                <w:szCs w:val="16"/>
              </w:rPr>
              <w:tab/>
            </w:r>
            <w:r w:rsidRPr="0060208C">
              <w:rPr>
                <w:noProof/>
                <w:webHidden/>
                <w:sz w:val="16"/>
                <w:szCs w:val="16"/>
              </w:rPr>
              <w:fldChar w:fldCharType="begin"/>
            </w:r>
            <w:r w:rsidRPr="0060208C">
              <w:rPr>
                <w:noProof/>
                <w:webHidden/>
                <w:sz w:val="16"/>
                <w:szCs w:val="16"/>
              </w:rPr>
              <w:instrText xml:space="preserve"> PAGEREF _Toc205802593 \h </w:instrText>
            </w:r>
            <w:r w:rsidRPr="0060208C">
              <w:rPr>
                <w:noProof/>
                <w:webHidden/>
                <w:sz w:val="16"/>
                <w:szCs w:val="16"/>
              </w:rPr>
            </w:r>
            <w:r w:rsidRPr="0060208C">
              <w:rPr>
                <w:noProof/>
                <w:webHidden/>
                <w:sz w:val="16"/>
                <w:szCs w:val="16"/>
              </w:rPr>
              <w:fldChar w:fldCharType="separate"/>
            </w:r>
            <w:r w:rsidRPr="0060208C">
              <w:rPr>
                <w:noProof/>
                <w:webHidden/>
                <w:sz w:val="16"/>
                <w:szCs w:val="16"/>
              </w:rPr>
              <w:t>17</w:t>
            </w:r>
            <w:r w:rsidRPr="0060208C">
              <w:rPr>
                <w:noProof/>
                <w:webHidden/>
                <w:sz w:val="16"/>
                <w:szCs w:val="16"/>
              </w:rPr>
              <w:fldChar w:fldCharType="end"/>
            </w:r>
          </w:hyperlink>
        </w:p>
        <w:p w14:paraId="636E9296" w14:textId="01800B11" w:rsidR="005732A1" w:rsidRPr="0060208C" w:rsidRDefault="005732A1">
          <w:pPr>
            <w:pStyle w:val="TOC2"/>
            <w:tabs>
              <w:tab w:val="right" w:leader="dot" w:pos="9350"/>
            </w:tabs>
            <w:rPr>
              <w:rFonts w:eastAsiaTheme="minorEastAsia"/>
              <w:noProof/>
              <w:sz w:val="16"/>
              <w:szCs w:val="16"/>
              <w:lang w:eastAsia="fr-CA"/>
            </w:rPr>
          </w:pPr>
          <w:hyperlink w:anchor="_Toc205802594" w:history="1">
            <w:r w:rsidRPr="0060208C">
              <w:rPr>
                <w:rStyle w:val="Hyperlink"/>
                <w:noProof/>
                <w:sz w:val="16"/>
                <w:szCs w:val="16"/>
                <w:lang w:bidi="fr-CA"/>
              </w:rPr>
              <w:t xml:space="preserve">Attestation relative au </w:t>
            </w:r>
            <w:r w:rsidRPr="0060208C">
              <w:rPr>
                <w:rStyle w:val="Hyperlink"/>
                <w:i/>
                <w:noProof/>
                <w:sz w:val="16"/>
                <w:szCs w:val="16"/>
                <w:lang w:bidi="fr-CA"/>
              </w:rPr>
              <w:t>Guide de l’employé(e)</w:t>
            </w:r>
            <w:r w:rsidRPr="0060208C">
              <w:rPr>
                <w:noProof/>
                <w:webHidden/>
                <w:sz w:val="16"/>
                <w:szCs w:val="16"/>
              </w:rPr>
              <w:tab/>
            </w:r>
            <w:r w:rsidRPr="0060208C">
              <w:rPr>
                <w:noProof/>
                <w:webHidden/>
                <w:sz w:val="16"/>
                <w:szCs w:val="16"/>
              </w:rPr>
              <w:fldChar w:fldCharType="begin"/>
            </w:r>
            <w:r w:rsidRPr="0060208C">
              <w:rPr>
                <w:noProof/>
                <w:webHidden/>
                <w:sz w:val="16"/>
                <w:szCs w:val="16"/>
              </w:rPr>
              <w:instrText xml:space="preserve"> PAGEREF _Toc205802594 \h </w:instrText>
            </w:r>
            <w:r w:rsidRPr="0060208C">
              <w:rPr>
                <w:noProof/>
                <w:webHidden/>
                <w:sz w:val="16"/>
                <w:szCs w:val="16"/>
              </w:rPr>
            </w:r>
            <w:r w:rsidRPr="0060208C">
              <w:rPr>
                <w:noProof/>
                <w:webHidden/>
                <w:sz w:val="16"/>
                <w:szCs w:val="16"/>
              </w:rPr>
              <w:fldChar w:fldCharType="separate"/>
            </w:r>
            <w:r w:rsidRPr="0060208C">
              <w:rPr>
                <w:noProof/>
                <w:webHidden/>
                <w:sz w:val="16"/>
                <w:szCs w:val="16"/>
              </w:rPr>
              <w:t>17</w:t>
            </w:r>
            <w:r w:rsidRPr="0060208C">
              <w:rPr>
                <w:noProof/>
                <w:webHidden/>
                <w:sz w:val="16"/>
                <w:szCs w:val="16"/>
              </w:rPr>
              <w:fldChar w:fldCharType="end"/>
            </w:r>
          </w:hyperlink>
        </w:p>
        <w:p w14:paraId="23FA7F4D" w14:textId="1D0D85B7" w:rsidR="005732A1" w:rsidRPr="0060208C" w:rsidRDefault="005732A1">
          <w:pPr>
            <w:pStyle w:val="TOC1"/>
            <w:tabs>
              <w:tab w:val="right" w:leader="dot" w:pos="9350"/>
            </w:tabs>
            <w:rPr>
              <w:rFonts w:eastAsiaTheme="minorEastAsia"/>
              <w:noProof/>
              <w:sz w:val="16"/>
              <w:szCs w:val="16"/>
              <w:lang w:eastAsia="fr-CA"/>
            </w:rPr>
          </w:pPr>
          <w:hyperlink w:anchor="_Toc205802595" w:history="1">
            <w:r w:rsidRPr="0060208C">
              <w:rPr>
                <w:rStyle w:val="Hyperlink"/>
                <w:rFonts w:ascii="Calibri" w:eastAsia="Calibri" w:hAnsi="Calibri" w:cs="Calibri"/>
                <w:noProof/>
                <w:sz w:val="16"/>
                <w:szCs w:val="16"/>
                <w:lang w:bidi="fr-CA"/>
              </w:rPr>
              <w:t>Annexe A - ENTENTE DE CONFIDENTIALITÉ DE L’EMPLOYÉ(E)</w:t>
            </w:r>
            <w:r w:rsidRPr="0060208C">
              <w:rPr>
                <w:noProof/>
                <w:webHidden/>
                <w:sz w:val="16"/>
                <w:szCs w:val="16"/>
              </w:rPr>
              <w:tab/>
            </w:r>
            <w:r w:rsidRPr="0060208C">
              <w:rPr>
                <w:noProof/>
                <w:webHidden/>
                <w:sz w:val="16"/>
                <w:szCs w:val="16"/>
              </w:rPr>
              <w:fldChar w:fldCharType="begin"/>
            </w:r>
            <w:r w:rsidRPr="0060208C">
              <w:rPr>
                <w:noProof/>
                <w:webHidden/>
                <w:sz w:val="16"/>
                <w:szCs w:val="16"/>
              </w:rPr>
              <w:instrText xml:space="preserve"> PAGEREF _Toc205802595 \h </w:instrText>
            </w:r>
            <w:r w:rsidRPr="0060208C">
              <w:rPr>
                <w:noProof/>
                <w:webHidden/>
                <w:sz w:val="16"/>
                <w:szCs w:val="16"/>
              </w:rPr>
            </w:r>
            <w:r w:rsidRPr="0060208C">
              <w:rPr>
                <w:noProof/>
                <w:webHidden/>
                <w:sz w:val="16"/>
                <w:szCs w:val="16"/>
              </w:rPr>
              <w:fldChar w:fldCharType="separate"/>
            </w:r>
            <w:r w:rsidRPr="0060208C">
              <w:rPr>
                <w:noProof/>
                <w:webHidden/>
                <w:sz w:val="16"/>
                <w:szCs w:val="16"/>
              </w:rPr>
              <w:t>17</w:t>
            </w:r>
            <w:r w:rsidRPr="0060208C">
              <w:rPr>
                <w:noProof/>
                <w:webHidden/>
                <w:sz w:val="16"/>
                <w:szCs w:val="16"/>
              </w:rPr>
              <w:fldChar w:fldCharType="end"/>
            </w:r>
          </w:hyperlink>
        </w:p>
        <w:p w14:paraId="012610F0" w14:textId="5BF27BA5" w:rsidR="00110FFD" w:rsidRPr="00110FFD" w:rsidRDefault="00110FFD">
          <w:pPr>
            <w:pStyle w:val="TOC1"/>
            <w:tabs>
              <w:tab w:val="right" w:leader="dot" w:pos="9345"/>
            </w:tabs>
            <w:rPr>
              <w:rStyle w:val="Hyperlink"/>
              <w:noProof/>
              <w:lang w:eastAsia="en-CA"/>
            </w:rPr>
          </w:pPr>
          <w:r w:rsidRPr="0060208C">
            <w:rPr>
              <w:sz w:val="16"/>
              <w:szCs w:val="16"/>
              <w:lang w:bidi="fr-CA"/>
            </w:rPr>
            <w:fldChar w:fldCharType="end"/>
          </w:r>
        </w:p>
      </w:sdtContent>
    </w:sdt>
    <w:p w14:paraId="1088FE70" w14:textId="2C648B3A" w:rsidR="00AF53AE" w:rsidRDefault="00AF53AE"/>
    <w:p w14:paraId="33EB02BD" w14:textId="77777777" w:rsidR="0060208C" w:rsidRDefault="0060208C"/>
    <w:p w14:paraId="575C5104" w14:textId="77777777" w:rsidR="0060208C" w:rsidRDefault="0060208C"/>
    <w:p w14:paraId="6C116E07" w14:textId="4BE1AFBE" w:rsidR="00560FFB" w:rsidRPr="00560FFB" w:rsidRDefault="00560FFB" w:rsidP="00560FFB">
      <w:pPr>
        <w:rPr>
          <w:rFonts w:ascii="Calibri" w:hAnsi="Calibri" w:cs="Calibri"/>
          <w:sz w:val="20"/>
          <w:szCs w:val="20"/>
        </w:rPr>
      </w:pPr>
      <w:bookmarkStart w:id="0" w:name="_Toc205802529"/>
      <w:r w:rsidRPr="1FC0BF1B">
        <w:rPr>
          <w:rStyle w:val="Heading1Char"/>
          <w:rFonts w:asciiTheme="minorHAnsi" w:hAnsiTheme="minorHAnsi"/>
          <w:b/>
          <w:color w:val="auto"/>
          <w:sz w:val="28"/>
          <w:szCs w:val="28"/>
          <w:lang w:bidi="fr-CA"/>
        </w:rPr>
        <w:lastRenderedPageBreak/>
        <w:t xml:space="preserve">Objet du </w:t>
      </w:r>
      <w:r w:rsidRPr="00BB13C3">
        <w:rPr>
          <w:rStyle w:val="Heading1Char"/>
          <w:rFonts w:asciiTheme="minorHAnsi" w:hAnsiTheme="minorHAnsi"/>
          <w:b/>
          <w:i/>
          <w:iCs/>
          <w:color w:val="auto"/>
          <w:sz w:val="28"/>
          <w:szCs w:val="28"/>
          <w:lang w:bidi="fr-CA"/>
        </w:rPr>
        <w:t>Guide de l’employé(e)</w:t>
      </w:r>
      <w:bookmarkEnd w:id="0"/>
      <w:r w:rsidRPr="00560FFB">
        <w:rPr>
          <w:rFonts w:ascii="Calibri" w:eastAsia="Calibri" w:hAnsi="Calibri" w:cs="Calibri"/>
          <w:sz w:val="20"/>
          <w:szCs w:val="20"/>
          <w:lang w:bidi="fr-CA"/>
        </w:rPr>
        <w:br/>
        <w:t xml:space="preserve">Le présent guide de l’employé(e) contient un aperçu de l’information à connaître en tant qu’employé(e) de </w:t>
      </w:r>
      <w:r w:rsidR="0049556F" w:rsidRPr="00EF5788">
        <w:rPr>
          <w:rFonts w:ascii="Calibri" w:eastAsia="Calibri" w:hAnsi="Calibri" w:cs="Calibri"/>
          <w:sz w:val="20"/>
          <w:szCs w:val="20"/>
          <w:shd w:val="clear" w:color="auto" w:fill="FAE2D5" w:themeFill="accent2" w:themeFillTint="33"/>
          <w:lang w:bidi="fr-CA"/>
        </w:rPr>
        <w:t>[nom de la clinique</w:t>
      </w:r>
      <w:r w:rsidRPr="00560FFB">
        <w:rPr>
          <w:rFonts w:ascii="Calibri" w:eastAsia="Calibri" w:hAnsi="Calibri" w:cs="Calibri"/>
          <w:sz w:val="20"/>
          <w:szCs w:val="20"/>
          <w:lang w:bidi="fr-CA"/>
        </w:rPr>
        <w:t xml:space="preserve">], et n’est pas destiné à couvrir toutes les situations susceptibles de survenir pendant votre emploi. Les employé(e)s, qu’ils (elles) soient déjà en poste ou qu’il s’agisse de nouvelles recrues, sont tenu(e)s de le lire et de s’y conformer. </w:t>
      </w:r>
    </w:p>
    <w:p w14:paraId="4E0B357B" w14:textId="6C811054" w:rsidR="00560FFB" w:rsidRPr="00560FFB" w:rsidRDefault="00560FFB" w:rsidP="00560FFB">
      <w:pPr>
        <w:rPr>
          <w:rFonts w:ascii="Calibri" w:hAnsi="Calibri" w:cs="Calibri"/>
          <w:sz w:val="20"/>
          <w:szCs w:val="20"/>
        </w:rPr>
      </w:pPr>
      <w:r w:rsidRPr="00560FFB">
        <w:rPr>
          <w:rFonts w:ascii="Calibri" w:eastAsia="Calibri" w:hAnsi="Calibri" w:cs="Calibri"/>
          <w:sz w:val="20"/>
          <w:szCs w:val="20"/>
          <w:lang w:bidi="fr-CA"/>
        </w:rPr>
        <w:t xml:space="preserve">Que vous soyez un(e) nouvel(le) employé(e) ou un(e) employé(e) de longue date, nous vous invitons à utiliser le </w:t>
      </w:r>
      <w:r w:rsidRPr="00560FFB">
        <w:rPr>
          <w:rFonts w:ascii="Calibri" w:eastAsia="Calibri" w:hAnsi="Calibri" w:cs="Calibri"/>
          <w:i/>
          <w:sz w:val="20"/>
          <w:szCs w:val="20"/>
          <w:lang w:bidi="fr-CA"/>
        </w:rPr>
        <w:t>Guide</w:t>
      </w:r>
      <w:r w:rsidRPr="00560FFB">
        <w:rPr>
          <w:rFonts w:ascii="Calibri" w:eastAsia="Calibri" w:hAnsi="Calibri" w:cs="Calibri"/>
          <w:sz w:val="20"/>
          <w:szCs w:val="20"/>
          <w:lang w:bidi="fr-CA"/>
        </w:rPr>
        <w:t xml:space="preserve"> comme un outil pour trouver de l’information utile sur votre environnement de travail.</w:t>
      </w:r>
    </w:p>
    <w:p w14:paraId="2B5B03D0" w14:textId="1DB8BE06" w:rsidR="00C14AEA" w:rsidRPr="00560FFB" w:rsidRDefault="00560FFB" w:rsidP="00560FFB">
      <w:pPr>
        <w:rPr>
          <w:rFonts w:ascii="Calibri" w:hAnsi="Calibri" w:cs="Calibri"/>
          <w:sz w:val="20"/>
          <w:szCs w:val="20"/>
        </w:rPr>
      </w:pPr>
      <w:r w:rsidRPr="00560FFB">
        <w:rPr>
          <w:rFonts w:ascii="Calibri" w:eastAsia="Calibri" w:hAnsi="Calibri" w:cs="Calibri"/>
          <w:sz w:val="20"/>
          <w:szCs w:val="20"/>
          <w:lang w:bidi="fr-CA"/>
        </w:rPr>
        <w:t xml:space="preserve">Le </w:t>
      </w:r>
      <w:r w:rsidRPr="00560FFB">
        <w:rPr>
          <w:rFonts w:ascii="Calibri" w:eastAsia="Calibri" w:hAnsi="Calibri" w:cs="Calibri"/>
          <w:i/>
          <w:sz w:val="20"/>
          <w:szCs w:val="20"/>
          <w:lang w:bidi="fr-CA"/>
        </w:rPr>
        <w:t>Guide</w:t>
      </w:r>
      <w:r w:rsidRPr="00560FFB">
        <w:rPr>
          <w:rFonts w:ascii="Calibri" w:eastAsia="Calibri" w:hAnsi="Calibri" w:cs="Calibri"/>
          <w:sz w:val="20"/>
          <w:szCs w:val="20"/>
          <w:lang w:bidi="fr-CA"/>
        </w:rPr>
        <w:t xml:space="preserve"> vise avant tout à communiquer clairement l’information pertinente et importante pour </w:t>
      </w:r>
      <w:proofErr w:type="gramStart"/>
      <w:r w:rsidRPr="00560FFB">
        <w:rPr>
          <w:rFonts w:ascii="Calibri" w:eastAsia="Calibri" w:hAnsi="Calibri" w:cs="Calibri"/>
          <w:sz w:val="20"/>
          <w:szCs w:val="20"/>
          <w:lang w:bidi="fr-CA"/>
        </w:rPr>
        <w:t>les employé</w:t>
      </w:r>
      <w:proofErr w:type="gramEnd"/>
      <w:r w:rsidRPr="00560FFB">
        <w:rPr>
          <w:rFonts w:ascii="Calibri" w:eastAsia="Calibri" w:hAnsi="Calibri" w:cs="Calibri"/>
          <w:sz w:val="20"/>
          <w:szCs w:val="20"/>
          <w:lang w:bidi="fr-CA"/>
        </w:rPr>
        <w:t>(e)s de la clinique. Les politiques qu’il contient ne sont pas destinées à réduire la souplesse opérationnelle ou la souplesse en matière d’emploi pour l’organisation ou ses employé(e)s</w:t>
      </w:r>
      <w:r w:rsidR="007111B4">
        <w:rPr>
          <w:rFonts w:ascii="Calibri" w:eastAsia="Calibri" w:hAnsi="Calibri" w:cs="Calibri"/>
          <w:sz w:val="20"/>
          <w:szCs w:val="20"/>
          <w:lang w:bidi="fr-CA"/>
        </w:rPr>
        <w:t>, mais plutôt à garantir</w:t>
      </w:r>
      <w:r w:rsidRPr="00560FFB">
        <w:rPr>
          <w:rFonts w:ascii="Calibri" w:eastAsia="Calibri" w:hAnsi="Calibri" w:cs="Calibri"/>
          <w:sz w:val="20"/>
          <w:szCs w:val="20"/>
          <w:lang w:bidi="fr-CA"/>
        </w:rPr>
        <w:t xml:space="preserve"> une conformité juste et équitable en milieu de travail. </w:t>
      </w:r>
    </w:p>
    <w:p w14:paraId="33B08F82" w14:textId="439A55AA" w:rsidR="002D6AA3" w:rsidRPr="00B1198A" w:rsidRDefault="00491796" w:rsidP="1FC0BF1B">
      <w:pPr>
        <w:pStyle w:val="Heading1"/>
        <w:rPr>
          <w:rFonts w:asciiTheme="minorHAnsi" w:hAnsiTheme="minorHAnsi"/>
          <w:b/>
          <w:bCs/>
          <w:color w:val="auto"/>
          <w:sz w:val="28"/>
          <w:szCs w:val="28"/>
        </w:rPr>
      </w:pPr>
      <w:bookmarkStart w:id="1" w:name="_Toc205802530"/>
      <w:r>
        <w:rPr>
          <w:rFonts w:asciiTheme="minorHAnsi" w:hAnsiTheme="minorHAnsi"/>
          <w:b/>
          <w:color w:val="auto"/>
          <w:sz w:val="28"/>
          <w:szCs w:val="28"/>
          <w:lang w:bidi="fr-CA"/>
        </w:rPr>
        <w:t>Mise en garde</w:t>
      </w:r>
      <w:bookmarkEnd w:id="1"/>
    </w:p>
    <w:p w14:paraId="232CF56E" w14:textId="47C51399" w:rsidR="00E4199A" w:rsidRPr="00A55354" w:rsidRDefault="002D6AA3" w:rsidP="00EB1C00">
      <w:pPr>
        <w:spacing w:after="0"/>
        <w:rPr>
          <w:rFonts w:ascii="Calibri" w:hAnsi="Calibri" w:cs="Calibri"/>
          <w:sz w:val="20"/>
          <w:szCs w:val="20"/>
        </w:rPr>
      </w:pPr>
      <w:r w:rsidRPr="00A55354">
        <w:rPr>
          <w:rFonts w:ascii="Calibri" w:eastAsia="Calibri" w:hAnsi="Calibri" w:cs="Calibri"/>
          <w:sz w:val="20"/>
          <w:szCs w:val="20"/>
          <w:lang w:bidi="fr-CA"/>
        </w:rPr>
        <w:t xml:space="preserve">Le présent </w:t>
      </w:r>
      <w:r w:rsidRPr="00A55354">
        <w:rPr>
          <w:rFonts w:ascii="Calibri" w:eastAsia="Calibri" w:hAnsi="Calibri" w:cs="Calibri"/>
          <w:i/>
          <w:sz w:val="20"/>
          <w:szCs w:val="20"/>
          <w:lang w:bidi="fr-CA"/>
        </w:rPr>
        <w:t>Guide de l’employé(e)</w:t>
      </w:r>
      <w:r w:rsidRPr="00A55354">
        <w:rPr>
          <w:rFonts w:ascii="Calibri" w:eastAsia="Calibri" w:hAnsi="Calibri" w:cs="Calibri"/>
          <w:sz w:val="20"/>
          <w:szCs w:val="20"/>
          <w:lang w:bidi="fr-CA"/>
        </w:rPr>
        <w:t xml:space="preserve"> ne se veut pas un contrat de travail. Il a pour but d’informer les employé(e)s sur les principes, les avantages et les politiques de l’entreprise. L’information qui y figure pourrait être modifié(e), et [</w:t>
      </w:r>
      <w:r w:rsidR="0049556F" w:rsidRPr="00A55354">
        <w:rPr>
          <w:rFonts w:ascii="Calibri" w:eastAsia="Calibri" w:hAnsi="Calibri" w:cs="Calibri"/>
          <w:sz w:val="20"/>
          <w:szCs w:val="20"/>
          <w:shd w:val="clear" w:color="auto" w:fill="FAE2D5" w:themeFill="accent2" w:themeFillTint="33"/>
          <w:lang w:bidi="fr-CA"/>
        </w:rPr>
        <w:t>nom de la clinique</w:t>
      </w:r>
      <w:r w:rsidRPr="00A55354">
        <w:rPr>
          <w:rFonts w:ascii="Calibri" w:eastAsia="Calibri" w:hAnsi="Calibri" w:cs="Calibri"/>
          <w:sz w:val="20"/>
          <w:szCs w:val="20"/>
          <w:lang w:bidi="fr-CA"/>
        </w:rPr>
        <w:t>] s’efforcera de l’actualiser ou de la remplacer dès qu’elle disposera d’information plus récente. [</w:t>
      </w:r>
      <w:r w:rsidR="0049556F" w:rsidRPr="00A55354">
        <w:rPr>
          <w:rFonts w:ascii="Calibri" w:eastAsia="Calibri" w:hAnsi="Calibri" w:cs="Calibri"/>
          <w:sz w:val="20"/>
          <w:szCs w:val="20"/>
          <w:shd w:val="clear" w:color="auto" w:fill="FAE2D5" w:themeFill="accent2" w:themeFillTint="33"/>
          <w:lang w:bidi="fr-CA"/>
        </w:rPr>
        <w:t>Nom de la clinique</w:t>
      </w:r>
      <w:r w:rsidRPr="00A55354">
        <w:rPr>
          <w:rFonts w:ascii="Calibri" w:eastAsia="Calibri" w:hAnsi="Calibri" w:cs="Calibri"/>
          <w:sz w:val="20"/>
          <w:szCs w:val="20"/>
          <w:lang w:bidi="fr-CA"/>
        </w:rPr>
        <w:t xml:space="preserve">] se réserve le droit de modifier le </w:t>
      </w:r>
      <w:r w:rsidRPr="00A55354">
        <w:rPr>
          <w:rFonts w:ascii="Calibri" w:eastAsia="Calibri" w:hAnsi="Calibri" w:cs="Calibri"/>
          <w:i/>
          <w:sz w:val="20"/>
          <w:szCs w:val="20"/>
          <w:lang w:bidi="fr-CA"/>
        </w:rPr>
        <w:t>Guide</w:t>
      </w:r>
      <w:r w:rsidRPr="00A55354">
        <w:rPr>
          <w:rFonts w:ascii="Calibri" w:eastAsia="Calibri" w:hAnsi="Calibri" w:cs="Calibri"/>
          <w:sz w:val="20"/>
          <w:szCs w:val="20"/>
          <w:lang w:bidi="fr-CA"/>
        </w:rPr>
        <w:t xml:space="preserve"> à tout moment, avec ou sans préavis.</w:t>
      </w:r>
      <w:r w:rsidRPr="00A55354">
        <w:rPr>
          <w:rFonts w:ascii="Calibri" w:eastAsia="Calibri" w:hAnsi="Calibri" w:cs="Calibri"/>
          <w:sz w:val="20"/>
          <w:szCs w:val="20"/>
          <w:lang w:bidi="fr-CA"/>
        </w:rPr>
        <w:br/>
      </w:r>
    </w:p>
    <w:p w14:paraId="1B599B20" w14:textId="33AD062C" w:rsidR="007D3014" w:rsidRDefault="00146FC3" w:rsidP="005D1390">
      <w:pPr>
        <w:spacing w:after="0"/>
        <w:rPr>
          <w:rFonts w:ascii="Calibri" w:hAnsi="Calibri" w:cs="Calibri"/>
          <w:sz w:val="20"/>
          <w:szCs w:val="20"/>
        </w:rPr>
      </w:pPr>
      <w:r w:rsidRPr="00A55354">
        <w:rPr>
          <w:rFonts w:ascii="Calibri" w:eastAsia="Calibri" w:hAnsi="Calibri" w:cs="Calibri"/>
          <w:sz w:val="20"/>
          <w:szCs w:val="20"/>
          <w:lang w:bidi="fr-CA"/>
        </w:rPr>
        <w:t>Les éléments décrits dans ces politiques ont été établis par [</w:t>
      </w:r>
      <w:r w:rsidR="0049556F" w:rsidRPr="00A55354">
        <w:rPr>
          <w:rFonts w:ascii="Calibri" w:eastAsia="Calibri" w:hAnsi="Calibri" w:cs="Calibri"/>
          <w:sz w:val="20"/>
          <w:szCs w:val="20"/>
          <w:shd w:val="clear" w:color="auto" w:fill="FAE2D5" w:themeFill="accent2" w:themeFillTint="33"/>
          <w:lang w:bidi="fr-CA"/>
        </w:rPr>
        <w:t>nom de la clinique</w:t>
      </w:r>
      <w:r w:rsidRPr="00A55354">
        <w:rPr>
          <w:rFonts w:ascii="Calibri" w:eastAsia="Calibri" w:hAnsi="Calibri" w:cs="Calibri"/>
          <w:sz w:val="20"/>
          <w:szCs w:val="20"/>
          <w:lang w:bidi="fr-CA"/>
        </w:rPr>
        <w:t xml:space="preserve">] en conformité avec la </w:t>
      </w:r>
      <w:r w:rsidRPr="00A55354">
        <w:rPr>
          <w:rFonts w:ascii="Calibri" w:eastAsia="Calibri" w:hAnsi="Calibri" w:cs="Calibri"/>
          <w:i/>
          <w:sz w:val="20"/>
          <w:szCs w:val="20"/>
          <w:lang w:bidi="fr-CA"/>
        </w:rPr>
        <w:t>Loi sur les normes d’emploi</w:t>
      </w:r>
      <w:r w:rsidRPr="00A55354">
        <w:rPr>
          <w:rFonts w:ascii="Calibri" w:eastAsia="Calibri" w:hAnsi="Calibri" w:cs="Calibri"/>
          <w:sz w:val="20"/>
          <w:szCs w:val="20"/>
          <w:lang w:bidi="fr-CA"/>
        </w:rPr>
        <w:t xml:space="preserve"> et la </w:t>
      </w:r>
      <w:r w:rsidRPr="00A55354">
        <w:rPr>
          <w:rFonts w:ascii="Calibri" w:eastAsia="Calibri" w:hAnsi="Calibri" w:cs="Calibri"/>
          <w:i/>
          <w:sz w:val="20"/>
          <w:szCs w:val="20"/>
          <w:lang w:bidi="fr-CA"/>
        </w:rPr>
        <w:t>Loi sur l’hygiène et la sécurité au travail</w:t>
      </w:r>
      <w:r w:rsidRPr="00A55354">
        <w:rPr>
          <w:rFonts w:ascii="Calibri" w:eastAsia="Calibri" w:hAnsi="Calibri" w:cs="Calibri"/>
          <w:sz w:val="20"/>
          <w:szCs w:val="20"/>
          <w:lang w:bidi="fr-CA"/>
        </w:rPr>
        <w:t xml:space="preserve"> du Nouveau-Brunswick. En cas de modification des lois et règlements pertinents, ceux-ci remplaceront les politiques décrites ci-après.</w:t>
      </w:r>
    </w:p>
    <w:p w14:paraId="7FC7E3A3" w14:textId="639FC9E9" w:rsidR="007D3014" w:rsidRPr="004A3403" w:rsidRDefault="007D3014" w:rsidP="1FC0BF1B">
      <w:pPr>
        <w:pStyle w:val="Heading1"/>
        <w:rPr>
          <w:rFonts w:asciiTheme="minorHAnsi" w:hAnsiTheme="minorHAnsi"/>
          <w:b/>
          <w:bCs/>
          <w:color w:val="auto"/>
          <w:sz w:val="28"/>
          <w:szCs w:val="28"/>
        </w:rPr>
      </w:pPr>
      <w:bookmarkStart w:id="2" w:name="_Toc205802531"/>
      <w:r w:rsidRPr="1FC0BF1B">
        <w:rPr>
          <w:rFonts w:asciiTheme="minorHAnsi" w:hAnsiTheme="minorHAnsi"/>
          <w:b/>
          <w:color w:val="auto"/>
          <w:sz w:val="28"/>
          <w:szCs w:val="28"/>
          <w:lang w:bidi="fr-CA"/>
        </w:rPr>
        <w:t>Valeurs, vision et mission de la clinique</w:t>
      </w:r>
      <w:bookmarkEnd w:id="2"/>
    </w:p>
    <w:p w14:paraId="3274D85B" w14:textId="23829521" w:rsidR="007D3014" w:rsidRDefault="00066278" w:rsidP="007D3014">
      <w:pPr>
        <w:rPr>
          <w:rFonts w:ascii="Calibri" w:hAnsi="Calibri" w:cs="Calibri"/>
          <w:sz w:val="20"/>
          <w:szCs w:val="20"/>
        </w:rPr>
      </w:pPr>
      <w:r>
        <w:rPr>
          <w:rFonts w:ascii="Calibri" w:eastAsia="Calibri" w:hAnsi="Calibri" w:cs="Calibri"/>
          <w:sz w:val="20"/>
          <w:szCs w:val="20"/>
          <w:lang w:bidi="fr-CA"/>
        </w:rPr>
        <w:t>Notre mission</w:t>
      </w:r>
    </w:p>
    <w:p w14:paraId="479CE384" w14:textId="77777777" w:rsidR="007D3014" w:rsidRDefault="007D3014" w:rsidP="007D3014">
      <w:pPr>
        <w:rPr>
          <w:rFonts w:ascii="Calibri" w:hAnsi="Calibri" w:cs="Calibri"/>
          <w:sz w:val="20"/>
          <w:szCs w:val="20"/>
        </w:rPr>
      </w:pPr>
      <w:r>
        <w:rPr>
          <w:rFonts w:ascii="Calibri" w:eastAsia="Calibri" w:hAnsi="Calibri" w:cs="Calibri"/>
          <w:sz w:val="20"/>
          <w:szCs w:val="20"/>
          <w:lang w:bidi="fr-CA"/>
        </w:rPr>
        <w:t>[</w:t>
      </w:r>
      <w:r w:rsidRPr="00A55354">
        <w:rPr>
          <w:rFonts w:ascii="Calibri" w:eastAsia="Calibri" w:hAnsi="Calibri" w:cs="Calibri"/>
          <w:sz w:val="20"/>
          <w:szCs w:val="20"/>
          <w:shd w:val="clear" w:color="auto" w:fill="FAE2D5" w:themeFill="accent2" w:themeFillTint="33"/>
          <w:lang w:bidi="fr-CA"/>
        </w:rPr>
        <w:t>Ajouter ici</w:t>
      </w:r>
      <w:r>
        <w:rPr>
          <w:rFonts w:ascii="Calibri" w:eastAsia="Calibri" w:hAnsi="Calibri" w:cs="Calibri"/>
          <w:sz w:val="20"/>
          <w:szCs w:val="20"/>
          <w:lang w:bidi="fr-CA"/>
        </w:rPr>
        <w:t>]</w:t>
      </w:r>
    </w:p>
    <w:p w14:paraId="36A8ACD4" w14:textId="21E5E9D3" w:rsidR="007D3014" w:rsidRDefault="00066278" w:rsidP="007D3014">
      <w:pPr>
        <w:rPr>
          <w:rFonts w:ascii="Calibri" w:hAnsi="Calibri" w:cs="Calibri"/>
          <w:sz w:val="20"/>
          <w:szCs w:val="20"/>
        </w:rPr>
      </w:pPr>
      <w:r>
        <w:rPr>
          <w:rFonts w:ascii="Calibri" w:eastAsia="Calibri" w:hAnsi="Calibri" w:cs="Calibri"/>
          <w:sz w:val="20"/>
          <w:szCs w:val="20"/>
          <w:lang w:bidi="fr-CA"/>
        </w:rPr>
        <w:t>Notre vision</w:t>
      </w:r>
    </w:p>
    <w:p w14:paraId="7FFB050C" w14:textId="77777777" w:rsidR="007D3014" w:rsidRDefault="007D3014" w:rsidP="007D3014">
      <w:pPr>
        <w:rPr>
          <w:rFonts w:ascii="Calibri" w:hAnsi="Calibri" w:cs="Calibri"/>
          <w:sz w:val="20"/>
          <w:szCs w:val="20"/>
        </w:rPr>
      </w:pPr>
      <w:r>
        <w:rPr>
          <w:rFonts w:ascii="Calibri" w:eastAsia="Calibri" w:hAnsi="Calibri" w:cs="Calibri"/>
          <w:sz w:val="20"/>
          <w:szCs w:val="20"/>
          <w:lang w:bidi="fr-CA"/>
        </w:rPr>
        <w:t>[</w:t>
      </w:r>
      <w:r w:rsidRPr="00A55354">
        <w:rPr>
          <w:rFonts w:ascii="Calibri" w:eastAsia="Calibri" w:hAnsi="Calibri" w:cs="Calibri"/>
          <w:sz w:val="20"/>
          <w:szCs w:val="20"/>
          <w:shd w:val="clear" w:color="auto" w:fill="FAE2D5" w:themeFill="accent2" w:themeFillTint="33"/>
          <w:lang w:bidi="fr-CA"/>
        </w:rPr>
        <w:t>Ajouter ici</w:t>
      </w:r>
      <w:r>
        <w:rPr>
          <w:rFonts w:ascii="Calibri" w:eastAsia="Calibri" w:hAnsi="Calibri" w:cs="Calibri"/>
          <w:sz w:val="20"/>
          <w:szCs w:val="20"/>
          <w:lang w:bidi="fr-CA"/>
        </w:rPr>
        <w:t>]</w:t>
      </w:r>
    </w:p>
    <w:p w14:paraId="330C0EFA" w14:textId="0785008E" w:rsidR="007D3014" w:rsidRDefault="00066278" w:rsidP="0047755B">
      <w:pPr>
        <w:rPr>
          <w:rFonts w:ascii="Calibri" w:hAnsi="Calibri" w:cs="Calibri"/>
          <w:sz w:val="20"/>
          <w:szCs w:val="20"/>
        </w:rPr>
      </w:pPr>
      <w:r>
        <w:rPr>
          <w:rFonts w:ascii="Calibri" w:eastAsia="Calibri" w:hAnsi="Calibri" w:cs="Calibri"/>
          <w:sz w:val="20"/>
          <w:szCs w:val="20"/>
          <w:lang w:bidi="fr-CA"/>
        </w:rPr>
        <w:t>Nos valeurs</w:t>
      </w:r>
      <w:r>
        <w:rPr>
          <w:rFonts w:ascii="Calibri" w:eastAsia="Calibri" w:hAnsi="Calibri" w:cs="Calibri"/>
          <w:sz w:val="20"/>
          <w:szCs w:val="20"/>
          <w:lang w:bidi="fr-CA"/>
        </w:rPr>
        <w:br/>
        <w:t>[</w:t>
      </w:r>
      <w:r w:rsidR="007D3014" w:rsidRPr="00A55354">
        <w:rPr>
          <w:rFonts w:ascii="Calibri" w:eastAsia="Calibri" w:hAnsi="Calibri" w:cs="Calibri"/>
          <w:sz w:val="20"/>
          <w:szCs w:val="20"/>
          <w:shd w:val="clear" w:color="auto" w:fill="FAE2D5" w:themeFill="accent2" w:themeFillTint="33"/>
          <w:lang w:bidi="fr-CA"/>
        </w:rPr>
        <w:t>Ajouter ici</w:t>
      </w:r>
      <w:r>
        <w:rPr>
          <w:rFonts w:ascii="Calibri" w:eastAsia="Calibri" w:hAnsi="Calibri" w:cs="Calibri"/>
          <w:sz w:val="20"/>
          <w:szCs w:val="20"/>
          <w:lang w:bidi="fr-CA"/>
        </w:rPr>
        <w:t>]</w:t>
      </w:r>
    </w:p>
    <w:p w14:paraId="66620FA3" w14:textId="44616609" w:rsidR="005D1390" w:rsidRPr="0047755B" w:rsidRDefault="005D1390" w:rsidP="1FC0BF1B">
      <w:pPr>
        <w:pStyle w:val="Heading1"/>
        <w:rPr>
          <w:rFonts w:asciiTheme="minorHAnsi" w:hAnsiTheme="minorHAnsi"/>
          <w:b/>
          <w:bCs/>
          <w:color w:val="auto"/>
          <w:sz w:val="28"/>
          <w:szCs w:val="28"/>
        </w:rPr>
      </w:pPr>
      <w:bookmarkStart w:id="3" w:name="_Toc205802532"/>
      <w:r w:rsidRPr="1FC0BF1B">
        <w:rPr>
          <w:rFonts w:asciiTheme="minorHAnsi" w:hAnsiTheme="minorHAnsi"/>
          <w:b/>
          <w:color w:val="auto"/>
          <w:sz w:val="28"/>
          <w:szCs w:val="28"/>
          <w:lang w:bidi="fr-CA"/>
        </w:rPr>
        <w:t>Égalité d’accès à l’emploi</w:t>
      </w:r>
      <w:bookmarkEnd w:id="3"/>
    </w:p>
    <w:p w14:paraId="21D25FB8" w14:textId="2DE0F0B5" w:rsidR="00A30472" w:rsidRDefault="00A30472" w:rsidP="00A30472">
      <w:pPr>
        <w:spacing w:after="0"/>
        <w:rPr>
          <w:rFonts w:ascii="Calibri" w:hAnsi="Calibri" w:cs="Calibri"/>
          <w:sz w:val="20"/>
          <w:szCs w:val="20"/>
        </w:rPr>
      </w:pPr>
      <w:r>
        <w:rPr>
          <w:rFonts w:ascii="Calibri" w:eastAsia="Calibri" w:hAnsi="Calibri" w:cs="Calibri"/>
          <w:sz w:val="20"/>
          <w:szCs w:val="20"/>
          <w:lang w:bidi="fr-CA"/>
        </w:rPr>
        <w:t>En tant qu’employeur, [</w:t>
      </w:r>
      <w:r w:rsidR="005A1A56">
        <w:rPr>
          <w:rFonts w:ascii="Calibri" w:eastAsia="Calibri" w:hAnsi="Calibri" w:cs="Calibri"/>
          <w:sz w:val="20"/>
          <w:szCs w:val="20"/>
          <w:shd w:val="clear" w:color="auto" w:fill="FAE2D5" w:themeFill="accent2" w:themeFillTint="33"/>
          <w:lang w:bidi="fr-CA"/>
        </w:rPr>
        <w:t>n</w:t>
      </w:r>
      <w:r w:rsidRPr="004A3403">
        <w:rPr>
          <w:rFonts w:ascii="Calibri" w:eastAsia="Calibri" w:hAnsi="Calibri" w:cs="Calibri"/>
          <w:sz w:val="20"/>
          <w:szCs w:val="20"/>
          <w:shd w:val="clear" w:color="auto" w:fill="FAE2D5" w:themeFill="accent2" w:themeFillTint="33"/>
          <w:lang w:bidi="fr-CA"/>
        </w:rPr>
        <w:t>om de la clinique</w:t>
      </w:r>
      <w:r>
        <w:rPr>
          <w:rFonts w:ascii="Calibri" w:eastAsia="Calibri" w:hAnsi="Calibri" w:cs="Calibri"/>
          <w:sz w:val="20"/>
          <w:szCs w:val="20"/>
          <w:lang w:bidi="fr-CA"/>
        </w:rPr>
        <w:t xml:space="preserve">] souscrit au principe d’égalité d’accès à l’emploi et emploie du personnel sans distinction de race, d’ascendance, de lieu d’origine, d’origine ethnique, de langue, de citoyenneté, de croyance, de religion, de sexe, d’orientation sexuelle, d’âge, d’état matrimonial, de situation familiale, de handicap physique et (ou) mental </w:t>
      </w:r>
      <w:r w:rsidR="00D20479">
        <w:rPr>
          <w:rFonts w:ascii="Calibri" w:eastAsia="Calibri" w:hAnsi="Calibri" w:cs="Calibri"/>
          <w:sz w:val="20"/>
          <w:szCs w:val="20"/>
          <w:lang w:bidi="fr-CA"/>
        </w:rPr>
        <w:t>ou</w:t>
      </w:r>
      <w:r>
        <w:rPr>
          <w:rFonts w:ascii="Calibri" w:eastAsia="Calibri" w:hAnsi="Calibri" w:cs="Calibri"/>
          <w:sz w:val="20"/>
          <w:szCs w:val="20"/>
          <w:lang w:bidi="fr-CA"/>
        </w:rPr>
        <w:t xml:space="preserve"> de capacité financière. </w:t>
      </w:r>
    </w:p>
    <w:p w14:paraId="326B4097" w14:textId="0EC3D14E" w:rsidR="00A30472" w:rsidRPr="00105B84" w:rsidRDefault="00A30472" w:rsidP="416E6234">
      <w:pPr>
        <w:pStyle w:val="Heading1"/>
        <w:rPr>
          <w:rFonts w:asciiTheme="minorHAnsi" w:hAnsiTheme="minorHAnsi"/>
          <w:b/>
          <w:bCs/>
          <w:color w:val="auto"/>
          <w:sz w:val="28"/>
          <w:szCs w:val="28"/>
        </w:rPr>
      </w:pPr>
      <w:bookmarkStart w:id="4" w:name="_Toc205802533"/>
      <w:r w:rsidRPr="416E6234">
        <w:rPr>
          <w:rFonts w:asciiTheme="minorHAnsi" w:eastAsia="Aptos" w:hAnsiTheme="minorHAnsi" w:cs="Aptos"/>
          <w:b/>
          <w:color w:val="auto"/>
          <w:sz w:val="28"/>
          <w:szCs w:val="28"/>
          <w:lang w:bidi="fr-CA"/>
        </w:rPr>
        <w:lastRenderedPageBreak/>
        <w:t>Politique d’embauche équitable</w:t>
      </w:r>
      <w:bookmarkEnd w:id="4"/>
    </w:p>
    <w:p w14:paraId="4A0FD70B" w14:textId="1963503E" w:rsidR="00A30472" w:rsidRDefault="00A30472" w:rsidP="00A30472">
      <w:pPr>
        <w:spacing w:after="0"/>
        <w:rPr>
          <w:rFonts w:ascii="Calibri" w:hAnsi="Calibri" w:cs="Calibri"/>
          <w:sz w:val="20"/>
          <w:szCs w:val="20"/>
        </w:rPr>
      </w:pPr>
      <w:r>
        <w:rPr>
          <w:rFonts w:ascii="Calibri" w:eastAsia="Calibri" w:hAnsi="Calibri" w:cs="Calibri"/>
          <w:sz w:val="20"/>
          <w:szCs w:val="20"/>
          <w:lang w:bidi="fr-CA"/>
        </w:rPr>
        <w:t>Nous cherchons à attirer et à embaucher la personne la plus qualifiée pour chaque poste. Nous veillons à ce que nos activités de recrutement et de sélection soient justes, objectives, équitables et non discriminatoires. L’embauche s’effectue sur la base du mérite, en fonction de la formation, de l’expérience, des compétences, des connaissances et des attributs personnels du (de la) candidat(e).</w:t>
      </w:r>
    </w:p>
    <w:p w14:paraId="5E594D33" w14:textId="741FA152" w:rsidR="00676677" w:rsidRDefault="00676677" w:rsidP="00A30472">
      <w:pPr>
        <w:spacing w:after="0"/>
        <w:rPr>
          <w:rFonts w:ascii="Calibri" w:hAnsi="Calibri" w:cs="Calibri"/>
          <w:sz w:val="20"/>
          <w:szCs w:val="20"/>
        </w:rPr>
      </w:pPr>
    </w:p>
    <w:p w14:paraId="60BE24B9" w14:textId="077C0C42" w:rsidR="00E91B89" w:rsidRDefault="000E24BD" w:rsidP="005D1390">
      <w:pPr>
        <w:spacing w:after="0"/>
        <w:rPr>
          <w:rFonts w:ascii="Calibri" w:hAnsi="Calibri" w:cs="Calibri"/>
          <w:sz w:val="20"/>
          <w:szCs w:val="20"/>
        </w:rPr>
      </w:pPr>
      <w:r>
        <w:rPr>
          <w:rFonts w:ascii="Calibri" w:eastAsia="Calibri" w:hAnsi="Calibri" w:cs="Calibri"/>
          <w:sz w:val="20"/>
          <w:szCs w:val="20"/>
          <w:lang w:bidi="fr-CA"/>
        </w:rPr>
        <w:t>Les employé(e)s actuel</w:t>
      </w:r>
      <w:r w:rsidR="00FA0CB0">
        <w:rPr>
          <w:rFonts w:ascii="Calibri" w:eastAsia="Calibri" w:hAnsi="Calibri" w:cs="Calibri"/>
          <w:sz w:val="20"/>
          <w:szCs w:val="20"/>
          <w:lang w:bidi="fr-CA"/>
        </w:rPr>
        <w:t>(le)</w:t>
      </w:r>
      <w:r>
        <w:rPr>
          <w:rFonts w:ascii="Calibri" w:eastAsia="Calibri" w:hAnsi="Calibri" w:cs="Calibri"/>
          <w:sz w:val="20"/>
          <w:szCs w:val="20"/>
          <w:lang w:bidi="fr-CA"/>
        </w:rPr>
        <w:t>s sont encouragé</w:t>
      </w:r>
      <w:r w:rsidR="00FA0CB0">
        <w:rPr>
          <w:rFonts w:ascii="Calibri" w:eastAsia="Calibri" w:hAnsi="Calibri" w:cs="Calibri"/>
          <w:sz w:val="20"/>
          <w:szCs w:val="20"/>
          <w:lang w:bidi="fr-CA"/>
        </w:rPr>
        <w:t>(e)</w:t>
      </w:r>
      <w:r>
        <w:rPr>
          <w:rFonts w:ascii="Calibri" w:eastAsia="Calibri" w:hAnsi="Calibri" w:cs="Calibri"/>
          <w:sz w:val="20"/>
          <w:szCs w:val="20"/>
          <w:lang w:bidi="fr-CA"/>
        </w:rPr>
        <w:t xml:space="preserve">s à présenter leur candidature, laquelle sera évaluée de la même manière que les candidatures reçues de candidat(e)s externes. Le (la) candidat(e) retenu(e) doit afficher les compétences nécessaires pour bien </w:t>
      </w:r>
      <w:proofErr w:type="gramStart"/>
      <w:r>
        <w:rPr>
          <w:rFonts w:ascii="Calibri" w:eastAsia="Calibri" w:hAnsi="Calibri" w:cs="Calibri"/>
          <w:sz w:val="20"/>
          <w:szCs w:val="20"/>
          <w:lang w:bidi="fr-CA"/>
        </w:rPr>
        <w:t>faire</w:t>
      </w:r>
      <w:proofErr w:type="gramEnd"/>
      <w:r>
        <w:rPr>
          <w:rFonts w:ascii="Calibri" w:eastAsia="Calibri" w:hAnsi="Calibri" w:cs="Calibri"/>
          <w:sz w:val="20"/>
          <w:szCs w:val="20"/>
          <w:lang w:bidi="fr-CA"/>
        </w:rPr>
        <w:t xml:space="preserve"> le travail, recevoir une recommandation positive et montrer qu’il ou elle </w:t>
      </w:r>
      <w:r w:rsidR="00EB78C2">
        <w:rPr>
          <w:rFonts w:ascii="Calibri" w:eastAsia="Calibri" w:hAnsi="Calibri" w:cs="Calibri"/>
          <w:sz w:val="20"/>
          <w:szCs w:val="20"/>
          <w:lang w:bidi="fr-CA"/>
        </w:rPr>
        <w:t>s’insère bien dans</w:t>
      </w:r>
      <w:r>
        <w:rPr>
          <w:rFonts w:ascii="Calibri" w:eastAsia="Calibri" w:hAnsi="Calibri" w:cs="Calibri"/>
          <w:sz w:val="20"/>
          <w:szCs w:val="20"/>
          <w:lang w:bidi="fr-CA"/>
        </w:rPr>
        <w:t xml:space="preserve"> la culture et </w:t>
      </w:r>
      <w:r w:rsidR="00EB78C2">
        <w:rPr>
          <w:rFonts w:ascii="Calibri" w:eastAsia="Calibri" w:hAnsi="Calibri" w:cs="Calibri"/>
          <w:sz w:val="20"/>
          <w:szCs w:val="20"/>
          <w:lang w:bidi="fr-CA"/>
        </w:rPr>
        <w:t xml:space="preserve">épouse </w:t>
      </w:r>
      <w:r>
        <w:rPr>
          <w:rFonts w:ascii="Calibri" w:eastAsia="Calibri" w:hAnsi="Calibri" w:cs="Calibri"/>
          <w:sz w:val="20"/>
          <w:szCs w:val="20"/>
          <w:lang w:bidi="fr-CA"/>
        </w:rPr>
        <w:t>les valeurs de [</w:t>
      </w:r>
      <w:r w:rsidR="000D5676" w:rsidRPr="003D5736">
        <w:rPr>
          <w:rFonts w:ascii="Calibri" w:eastAsia="Calibri" w:hAnsi="Calibri" w:cs="Calibri"/>
          <w:sz w:val="20"/>
          <w:szCs w:val="20"/>
          <w:shd w:val="clear" w:color="auto" w:fill="FAE2D5" w:themeFill="accent2" w:themeFillTint="33"/>
          <w:lang w:bidi="fr-CA"/>
        </w:rPr>
        <w:t>nom de la clinique</w:t>
      </w:r>
      <w:r>
        <w:rPr>
          <w:rFonts w:ascii="Calibri" w:eastAsia="Calibri" w:hAnsi="Calibri" w:cs="Calibri"/>
          <w:sz w:val="20"/>
          <w:szCs w:val="20"/>
          <w:lang w:bidi="fr-CA"/>
        </w:rPr>
        <w:t xml:space="preserve">]. </w:t>
      </w:r>
    </w:p>
    <w:p w14:paraId="2B63F94B" w14:textId="0389E004" w:rsidR="00BE550B" w:rsidRPr="00673175" w:rsidRDefault="00BE550B" w:rsidP="1FC0BF1B">
      <w:pPr>
        <w:pStyle w:val="Heading2"/>
        <w:ind w:left="360"/>
        <w:rPr>
          <w:rFonts w:asciiTheme="minorHAnsi" w:hAnsiTheme="minorHAnsi"/>
          <w:b/>
          <w:bCs/>
          <w:color w:val="auto"/>
          <w:sz w:val="23"/>
          <w:szCs w:val="23"/>
        </w:rPr>
      </w:pPr>
      <w:bookmarkStart w:id="5" w:name="_Toc205802534"/>
      <w:r w:rsidRPr="1FC0BF1B">
        <w:rPr>
          <w:rFonts w:asciiTheme="minorHAnsi" w:hAnsiTheme="minorHAnsi"/>
          <w:b/>
          <w:color w:val="auto"/>
          <w:sz w:val="23"/>
          <w:szCs w:val="23"/>
          <w:lang w:bidi="fr-CA"/>
        </w:rPr>
        <w:t>Népotisme</w:t>
      </w:r>
      <w:bookmarkEnd w:id="5"/>
    </w:p>
    <w:p w14:paraId="70B3CE71" w14:textId="3714334B" w:rsidR="00C9415A" w:rsidRPr="00C9415A" w:rsidRDefault="00BE550B" w:rsidP="00C9415A">
      <w:pPr>
        <w:spacing w:after="0"/>
        <w:ind w:left="360"/>
        <w:rPr>
          <w:rFonts w:ascii="Calibri" w:hAnsi="Calibri" w:cs="Calibri"/>
          <w:sz w:val="20"/>
          <w:szCs w:val="20"/>
        </w:rPr>
      </w:pPr>
      <w:r w:rsidRPr="00BE550B">
        <w:rPr>
          <w:rFonts w:ascii="Calibri" w:eastAsia="Calibri" w:hAnsi="Calibri" w:cs="Calibri"/>
          <w:sz w:val="20"/>
          <w:szCs w:val="20"/>
          <w:lang w:bidi="fr-CA"/>
        </w:rPr>
        <w:t>Les candidat(e)s ne doivent pas être embauché(e)s pour un poste où ils (elles) auraient potentiellement à rendre des comptes à un membre de leur famille immédiate ou à en assurer la supervision, à moins que le (la) propriétaire de la clinique n’ait donné son consentement préalable. La famille immédiate est définie comme suit : parent(s), beau(x) parent(s), parent(s) d’accueil, frère(s) et sœur(s), grand-parent(s), conjoint(e) (y compris dans le cas d’un couple vivant en union de fait), beau(x) enfant(s) par alliance ou pupille de l’employé</w:t>
      </w:r>
      <w:r w:rsidR="004958D0">
        <w:rPr>
          <w:rFonts w:ascii="Calibri" w:eastAsia="Calibri" w:hAnsi="Calibri" w:cs="Calibri"/>
          <w:sz w:val="20"/>
          <w:szCs w:val="20"/>
          <w:lang w:bidi="fr-CA"/>
        </w:rPr>
        <w:t>(e)</w:t>
      </w:r>
      <w:r w:rsidRPr="00BE550B">
        <w:rPr>
          <w:rFonts w:ascii="Calibri" w:eastAsia="Calibri" w:hAnsi="Calibri" w:cs="Calibri"/>
          <w:sz w:val="20"/>
          <w:szCs w:val="20"/>
          <w:lang w:bidi="fr-CA"/>
        </w:rPr>
        <w:t>.</w:t>
      </w:r>
    </w:p>
    <w:p w14:paraId="1442316C" w14:textId="1493CF96" w:rsidR="001E4D4E" w:rsidRPr="00673175" w:rsidRDefault="001E4D4E" w:rsidP="1FC0BF1B">
      <w:pPr>
        <w:pStyle w:val="Heading2"/>
        <w:ind w:left="360"/>
        <w:rPr>
          <w:rFonts w:asciiTheme="minorHAnsi" w:hAnsiTheme="minorHAnsi"/>
          <w:b/>
          <w:bCs/>
          <w:color w:val="auto"/>
          <w:sz w:val="22"/>
          <w:szCs w:val="22"/>
        </w:rPr>
      </w:pPr>
      <w:bookmarkStart w:id="6" w:name="_Toc205802535"/>
      <w:r w:rsidRPr="1FC0BF1B">
        <w:rPr>
          <w:rFonts w:asciiTheme="minorHAnsi" w:hAnsiTheme="minorHAnsi"/>
          <w:b/>
          <w:color w:val="auto"/>
          <w:sz w:val="22"/>
          <w:szCs w:val="22"/>
          <w:lang w:bidi="fr-CA"/>
        </w:rPr>
        <w:t>Orientation</w:t>
      </w:r>
      <w:bookmarkEnd w:id="6"/>
    </w:p>
    <w:p w14:paraId="6F06978B" w14:textId="0A8D98B7" w:rsidR="00E05382" w:rsidRDefault="001E4D4E" w:rsidP="00CC1F75">
      <w:pPr>
        <w:spacing w:after="0"/>
        <w:ind w:left="360"/>
        <w:rPr>
          <w:rFonts w:ascii="Calibri" w:hAnsi="Calibri" w:cs="Calibri"/>
          <w:sz w:val="20"/>
          <w:szCs w:val="20"/>
        </w:rPr>
      </w:pPr>
      <w:r>
        <w:rPr>
          <w:rFonts w:ascii="Calibri" w:eastAsia="Calibri" w:hAnsi="Calibri" w:cs="Calibri"/>
          <w:sz w:val="20"/>
          <w:szCs w:val="20"/>
          <w:lang w:bidi="fr-CA"/>
        </w:rPr>
        <w:t>Par son processus d’accueil et intégration, [</w:t>
      </w:r>
      <w:r w:rsidRPr="00CD2BBB">
        <w:rPr>
          <w:rFonts w:ascii="Calibri" w:eastAsia="Calibri" w:hAnsi="Calibri" w:cs="Calibri"/>
          <w:sz w:val="20"/>
          <w:szCs w:val="20"/>
          <w:shd w:val="clear" w:color="auto" w:fill="FAE2D5" w:themeFill="accent2" w:themeFillTint="33"/>
          <w:lang w:bidi="fr-CA"/>
        </w:rPr>
        <w:t>nom de la clinique</w:t>
      </w:r>
      <w:r>
        <w:rPr>
          <w:rFonts w:ascii="Calibri" w:eastAsia="Calibri" w:hAnsi="Calibri" w:cs="Calibri"/>
          <w:sz w:val="20"/>
          <w:szCs w:val="20"/>
          <w:lang w:bidi="fr-CA"/>
        </w:rPr>
        <w:t xml:space="preserve">] gère proactivement la façon dont les nouvelles recrues deviennent rapidement des membres engagés et productifs de l’équipe, </w:t>
      </w:r>
      <w:r w:rsidR="00731010">
        <w:rPr>
          <w:rFonts w:ascii="Calibri" w:eastAsia="Calibri" w:hAnsi="Calibri" w:cs="Calibri"/>
          <w:sz w:val="20"/>
          <w:szCs w:val="20"/>
          <w:lang w:bidi="fr-CA"/>
        </w:rPr>
        <w:t>en mesure d’apporter</w:t>
      </w:r>
      <w:r>
        <w:rPr>
          <w:rFonts w:ascii="Calibri" w:eastAsia="Calibri" w:hAnsi="Calibri" w:cs="Calibri"/>
          <w:sz w:val="20"/>
          <w:szCs w:val="20"/>
          <w:lang w:bidi="fr-CA"/>
        </w:rPr>
        <w:t xml:space="preserve"> leur contribution</w:t>
      </w:r>
      <w:r w:rsidRPr="008F3C5C">
        <w:rPr>
          <w:rFonts w:ascii="Calibri" w:eastAsia="Calibri" w:hAnsi="Calibri" w:cs="Calibri"/>
          <w:sz w:val="20"/>
          <w:szCs w:val="20"/>
          <w:lang w:bidi="fr-CA"/>
        </w:rPr>
        <w:t xml:space="preserve">. En plus de leur lettre d’offre, les nouveaux (nouvelles) employé(e)s recevront un exemplaire </w:t>
      </w:r>
      <w:r w:rsidR="008F3C5C">
        <w:rPr>
          <w:rFonts w:ascii="Calibri" w:eastAsia="Calibri" w:hAnsi="Calibri" w:cs="Calibri"/>
          <w:sz w:val="20"/>
          <w:szCs w:val="20"/>
          <w:lang w:bidi="fr-CA"/>
        </w:rPr>
        <w:t>de ce</w:t>
      </w:r>
      <w:r w:rsidRPr="008F3C5C">
        <w:rPr>
          <w:rFonts w:ascii="Calibri" w:eastAsia="Calibri" w:hAnsi="Calibri" w:cs="Calibri"/>
          <w:sz w:val="20"/>
          <w:szCs w:val="20"/>
          <w:lang w:bidi="fr-CA"/>
        </w:rPr>
        <w:t xml:space="preserve"> </w:t>
      </w:r>
      <w:r w:rsidRPr="008F3C5C">
        <w:rPr>
          <w:rFonts w:ascii="Calibri" w:eastAsia="Calibri" w:hAnsi="Calibri" w:cs="Calibri"/>
          <w:i/>
          <w:sz w:val="20"/>
          <w:szCs w:val="20"/>
          <w:lang w:bidi="fr-CA"/>
        </w:rPr>
        <w:t>Guide</w:t>
      </w:r>
      <w:r w:rsidR="008F3C5C" w:rsidRPr="008F3C5C">
        <w:rPr>
          <w:rFonts w:ascii="Calibri" w:eastAsia="Calibri" w:hAnsi="Calibri" w:cs="Calibri"/>
          <w:i/>
          <w:sz w:val="20"/>
          <w:szCs w:val="20"/>
          <w:lang w:bidi="fr-CA"/>
        </w:rPr>
        <w:t>.</w:t>
      </w:r>
      <w:r w:rsidRPr="008F3C5C">
        <w:rPr>
          <w:rFonts w:ascii="Calibri" w:eastAsia="Calibri" w:hAnsi="Calibri" w:cs="Calibri"/>
          <w:sz w:val="20"/>
          <w:szCs w:val="20"/>
          <w:lang w:bidi="fr-CA"/>
        </w:rPr>
        <w:t xml:space="preserve"> </w:t>
      </w:r>
      <w:r>
        <w:rPr>
          <w:rFonts w:ascii="Calibri" w:eastAsia="Calibri" w:hAnsi="Calibri" w:cs="Calibri"/>
          <w:sz w:val="20"/>
          <w:szCs w:val="20"/>
          <w:lang w:bidi="fr-CA"/>
        </w:rPr>
        <w:t>Ils (elles) devront en faire la lecture, se familiariser avec les autres politiques et seront invité(e)s à le signer pour confirmer leur adhésion.</w:t>
      </w:r>
    </w:p>
    <w:p w14:paraId="62510415" w14:textId="4CF803D9" w:rsidR="00E05382" w:rsidRPr="00C9415A" w:rsidRDefault="00E05382" w:rsidP="1FC0BF1B">
      <w:pPr>
        <w:pStyle w:val="Heading2"/>
        <w:ind w:left="360"/>
        <w:rPr>
          <w:rFonts w:asciiTheme="minorHAnsi" w:hAnsiTheme="minorHAnsi"/>
          <w:b/>
          <w:bCs/>
          <w:color w:val="auto"/>
          <w:sz w:val="22"/>
          <w:szCs w:val="22"/>
        </w:rPr>
      </w:pPr>
      <w:bookmarkStart w:id="7" w:name="_Toc205802536"/>
      <w:r w:rsidRPr="1FC0BF1B">
        <w:rPr>
          <w:rFonts w:asciiTheme="minorHAnsi" w:hAnsiTheme="minorHAnsi"/>
          <w:b/>
          <w:color w:val="auto"/>
          <w:sz w:val="22"/>
          <w:szCs w:val="22"/>
          <w:lang w:bidi="fr-CA"/>
        </w:rPr>
        <w:t>Dossiers du personnel</w:t>
      </w:r>
      <w:bookmarkEnd w:id="7"/>
    </w:p>
    <w:p w14:paraId="5C246A2F" w14:textId="268B4EB8" w:rsidR="00BA3B6A" w:rsidRDefault="00E05382" w:rsidP="0060208C">
      <w:pPr>
        <w:spacing w:after="0"/>
        <w:ind w:left="360"/>
        <w:rPr>
          <w:rFonts w:ascii="Calibri" w:hAnsi="Calibri" w:cs="Calibri"/>
          <w:sz w:val="20"/>
          <w:szCs w:val="20"/>
        </w:rPr>
      </w:pPr>
      <w:r w:rsidRPr="00E05382">
        <w:rPr>
          <w:rFonts w:ascii="Calibri" w:eastAsia="Calibri" w:hAnsi="Calibri" w:cs="Calibri"/>
          <w:sz w:val="20"/>
          <w:szCs w:val="20"/>
          <w:lang w:bidi="fr-CA"/>
        </w:rPr>
        <w:t>Les dossiers confidentiels des employé(e)s sont la propriété de l’organisation</w:t>
      </w:r>
      <w:r w:rsidR="00B254B5">
        <w:rPr>
          <w:rFonts w:ascii="Calibri" w:eastAsia="Calibri" w:hAnsi="Calibri" w:cs="Calibri"/>
          <w:sz w:val="20"/>
          <w:szCs w:val="20"/>
          <w:lang w:bidi="fr-CA"/>
        </w:rPr>
        <w:t>;</w:t>
      </w:r>
      <w:r w:rsidRPr="00E05382">
        <w:rPr>
          <w:rFonts w:ascii="Calibri" w:eastAsia="Calibri" w:hAnsi="Calibri" w:cs="Calibri"/>
          <w:sz w:val="20"/>
          <w:szCs w:val="20"/>
          <w:lang w:bidi="fr-CA"/>
        </w:rPr>
        <w:t xml:space="preserve"> à ce titre, seul(e)s [</w:t>
      </w:r>
      <w:r w:rsidR="0053062E" w:rsidRPr="0053062E">
        <w:rPr>
          <w:rFonts w:ascii="Calibri" w:eastAsia="Calibri" w:hAnsi="Calibri" w:cs="Calibri"/>
          <w:sz w:val="20"/>
          <w:szCs w:val="20"/>
          <w:shd w:val="clear" w:color="auto" w:fill="FAE2D5" w:themeFill="accent2" w:themeFillTint="33"/>
          <w:lang w:bidi="fr-CA"/>
        </w:rPr>
        <w:t>indiquer qui</w:t>
      </w:r>
      <w:r w:rsidRPr="00E05382">
        <w:rPr>
          <w:rFonts w:ascii="Calibri" w:eastAsia="Calibri" w:hAnsi="Calibri" w:cs="Calibri"/>
          <w:sz w:val="20"/>
          <w:szCs w:val="20"/>
          <w:lang w:bidi="fr-CA"/>
        </w:rPr>
        <w:t>] sont autorisé(e)s à accéder à l’information. Les employé(e)s qui souhaiteraient consulter leur propre dossier confidentiel doivent communiquer avec [</w:t>
      </w:r>
      <w:r w:rsidR="009E28A1" w:rsidRPr="0053062E">
        <w:rPr>
          <w:rFonts w:ascii="Calibri" w:eastAsia="Calibri" w:hAnsi="Calibri" w:cs="Calibri"/>
          <w:sz w:val="20"/>
          <w:szCs w:val="20"/>
          <w:shd w:val="clear" w:color="auto" w:fill="FAE2D5" w:themeFill="accent2" w:themeFillTint="33"/>
          <w:lang w:bidi="fr-CA"/>
        </w:rPr>
        <w:t>indique</w:t>
      </w:r>
      <w:r w:rsidR="00B254B5">
        <w:rPr>
          <w:rFonts w:ascii="Calibri" w:eastAsia="Calibri" w:hAnsi="Calibri" w:cs="Calibri"/>
          <w:sz w:val="20"/>
          <w:szCs w:val="20"/>
          <w:shd w:val="clear" w:color="auto" w:fill="FAE2D5" w:themeFill="accent2" w:themeFillTint="33"/>
          <w:lang w:bidi="fr-CA"/>
        </w:rPr>
        <w:t>r</w:t>
      </w:r>
      <w:r w:rsidR="009E28A1" w:rsidRPr="0053062E">
        <w:rPr>
          <w:rFonts w:ascii="Calibri" w:eastAsia="Calibri" w:hAnsi="Calibri" w:cs="Calibri"/>
          <w:sz w:val="20"/>
          <w:szCs w:val="20"/>
          <w:shd w:val="clear" w:color="auto" w:fill="FAE2D5" w:themeFill="accent2" w:themeFillTint="33"/>
          <w:lang w:bidi="fr-CA"/>
        </w:rPr>
        <w:t xml:space="preserve"> qui</w:t>
      </w:r>
      <w:r w:rsidRPr="00E05382">
        <w:rPr>
          <w:rFonts w:ascii="Calibri" w:eastAsia="Calibri" w:hAnsi="Calibri" w:cs="Calibri"/>
          <w:sz w:val="20"/>
          <w:szCs w:val="20"/>
          <w:lang w:bidi="fr-CA"/>
        </w:rPr>
        <w:t>]. Moyennant un préavis raisonnable, les employé(e)s peuvent examiner leur dossier confidentiel en présence d’une personne nommée par l’organisation pour tenir les dossiers.</w:t>
      </w:r>
    </w:p>
    <w:p w14:paraId="7C0A688F" w14:textId="4B808545" w:rsidR="00BA3B6A" w:rsidRPr="0053062E" w:rsidRDefault="00BA3B6A" w:rsidP="1FC0BF1B">
      <w:pPr>
        <w:pStyle w:val="Heading2"/>
        <w:ind w:left="360"/>
        <w:rPr>
          <w:rFonts w:asciiTheme="minorHAnsi" w:hAnsiTheme="minorHAnsi"/>
          <w:b/>
          <w:bCs/>
          <w:color w:val="auto"/>
          <w:sz w:val="22"/>
          <w:szCs w:val="22"/>
        </w:rPr>
      </w:pPr>
      <w:bookmarkStart w:id="8" w:name="_Toc205802537"/>
      <w:r w:rsidRPr="1FC0BF1B">
        <w:rPr>
          <w:rFonts w:asciiTheme="minorHAnsi" w:hAnsiTheme="minorHAnsi"/>
          <w:b/>
          <w:color w:val="auto"/>
          <w:sz w:val="22"/>
          <w:szCs w:val="22"/>
          <w:lang w:bidi="fr-CA"/>
        </w:rPr>
        <w:t>Milieu de travail respectueux</w:t>
      </w:r>
      <w:bookmarkEnd w:id="8"/>
    </w:p>
    <w:p w14:paraId="3EF38F29" w14:textId="19EFFB60" w:rsidR="00341E59" w:rsidRDefault="002C762B" w:rsidP="0060208C">
      <w:pPr>
        <w:spacing w:after="0"/>
        <w:ind w:left="360"/>
        <w:rPr>
          <w:rFonts w:ascii="Calibri" w:hAnsi="Calibri" w:cs="Calibri"/>
          <w:sz w:val="20"/>
          <w:szCs w:val="20"/>
        </w:rPr>
      </w:pPr>
      <w:r>
        <w:rPr>
          <w:rFonts w:ascii="Calibri" w:eastAsia="Calibri" w:hAnsi="Calibri" w:cs="Calibri"/>
          <w:sz w:val="20"/>
          <w:szCs w:val="20"/>
          <w:lang w:bidi="fr-CA"/>
        </w:rPr>
        <w:t>[</w:t>
      </w:r>
      <w:r w:rsidRPr="003D5736">
        <w:rPr>
          <w:rFonts w:ascii="Calibri" w:eastAsia="Calibri" w:hAnsi="Calibri" w:cs="Calibri"/>
          <w:sz w:val="20"/>
          <w:szCs w:val="20"/>
          <w:shd w:val="clear" w:color="auto" w:fill="FAE2D5" w:themeFill="accent2" w:themeFillTint="33"/>
          <w:lang w:bidi="fr-CA"/>
        </w:rPr>
        <w:t>Nom de la clinique</w:t>
      </w:r>
      <w:r>
        <w:rPr>
          <w:rFonts w:ascii="Calibri" w:eastAsia="Calibri" w:hAnsi="Calibri" w:cs="Calibri"/>
          <w:sz w:val="20"/>
          <w:szCs w:val="20"/>
          <w:lang w:bidi="fr-CA"/>
        </w:rPr>
        <w:t xml:space="preserve">] voit en son personnel l’une de ses plus grandes forces. </w:t>
      </w:r>
      <w:r w:rsidR="000858DA">
        <w:rPr>
          <w:rFonts w:ascii="Calibri" w:eastAsia="Calibri" w:hAnsi="Calibri" w:cs="Calibri"/>
          <w:sz w:val="20"/>
          <w:szCs w:val="20"/>
          <w:lang w:bidi="fr-CA"/>
        </w:rPr>
        <w:t>Ses employé(e)s la représentent dans l</w:t>
      </w:r>
      <w:r>
        <w:rPr>
          <w:rFonts w:ascii="Calibri" w:eastAsia="Calibri" w:hAnsi="Calibri" w:cs="Calibri"/>
          <w:sz w:val="20"/>
          <w:szCs w:val="20"/>
          <w:lang w:bidi="fr-CA"/>
        </w:rPr>
        <w:t xml:space="preserve">a conduite des activités de </w:t>
      </w:r>
      <w:r w:rsidR="000858DA">
        <w:rPr>
          <w:rFonts w:ascii="Calibri" w:eastAsia="Calibri" w:hAnsi="Calibri" w:cs="Calibri"/>
          <w:sz w:val="20"/>
          <w:szCs w:val="20"/>
          <w:lang w:bidi="fr-CA"/>
        </w:rPr>
        <w:t xml:space="preserve">la clinique et, à </w:t>
      </w:r>
      <w:r>
        <w:rPr>
          <w:rFonts w:ascii="Calibri" w:eastAsia="Calibri" w:hAnsi="Calibri" w:cs="Calibri"/>
          <w:sz w:val="20"/>
          <w:szCs w:val="20"/>
          <w:lang w:bidi="fr-CA"/>
        </w:rPr>
        <w:t>ce titre, doivent respecter un code de conduite approprié. Ce code de conduite comprend l’observation des normes de conduite personnelles les plus élevées, l’adoption d’un comportement éthique et le respect dans les relations.</w:t>
      </w:r>
    </w:p>
    <w:p w14:paraId="568A56AB" w14:textId="0040F9A7" w:rsidR="00341E59" w:rsidRPr="00D6058A" w:rsidRDefault="00341E59" w:rsidP="416E6234">
      <w:pPr>
        <w:pStyle w:val="Heading2"/>
        <w:ind w:left="360"/>
        <w:rPr>
          <w:rFonts w:asciiTheme="minorHAnsi" w:hAnsiTheme="minorHAnsi"/>
          <w:b/>
          <w:bCs/>
          <w:color w:val="auto"/>
          <w:sz w:val="22"/>
          <w:szCs w:val="22"/>
        </w:rPr>
      </w:pPr>
      <w:bookmarkStart w:id="9" w:name="_Toc205802538"/>
      <w:r w:rsidRPr="416E6234">
        <w:rPr>
          <w:rFonts w:asciiTheme="minorHAnsi" w:eastAsia="Aptos" w:hAnsiTheme="minorHAnsi" w:cs="Aptos"/>
          <w:b/>
          <w:color w:val="auto"/>
          <w:sz w:val="22"/>
          <w:szCs w:val="22"/>
          <w:lang w:bidi="fr-CA"/>
        </w:rPr>
        <w:t>Code de conduite</w:t>
      </w:r>
      <w:bookmarkEnd w:id="9"/>
    </w:p>
    <w:p w14:paraId="2FFAC8D8" w14:textId="77777777" w:rsidR="00186927" w:rsidRDefault="006C2727" w:rsidP="00D6058A">
      <w:pPr>
        <w:pStyle w:val="ListParagraph"/>
        <w:spacing w:after="0"/>
        <w:ind w:left="360"/>
        <w:rPr>
          <w:rFonts w:ascii="Calibri" w:hAnsi="Calibri" w:cs="Calibri"/>
          <w:sz w:val="20"/>
          <w:szCs w:val="20"/>
        </w:rPr>
      </w:pPr>
      <w:r>
        <w:rPr>
          <w:rFonts w:ascii="Calibri" w:eastAsia="Calibri" w:hAnsi="Calibri" w:cs="Calibri"/>
          <w:sz w:val="20"/>
          <w:szCs w:val="20"/>
          <w:lang w:bidi="fr-CA"/>
        </w:rPr>
        <w:t>Le code de conduite doit être respecté que l’employé(e) se trouve au bureau, qu’il (elle) travaille à distance ou qu’il (elle) assiste à un événement en tant que représentant(e) de [</w:t>
      </w:r>
      <w:r w:rsidR="008D0D98" w:rsidRPr="003D5736">
        <w:rPr>
          <w:rFonts w:ascii="Calibri" w:eastAsia="Calibri" w:hAnsi="Calibri" w:cs="Calibri"/>
          <w:sz w:val="20"/>
          <w:szCs w:val="20"/>
          <w:shd w:val="clear" w:color="auto" w:fill="FAE2D5" w:themeFill="accent2" w:themeFillTint="33"/>
          <w:lang w:bidi="fr-CA"/>
        </w:rPr>
        <w:t>nom de la clinique</w:t>
      </w:r>
      <w:r>
        <w:rPr>
          <w:rFonts w:ascii="Calibri" w:eastAsia="Calibri" w:hAnsi="Calibri" w:cs="Calibri"/>
          <w:sz w:val="20"/>
          <w:szCs w:val="20"/>
          <w:lang w:bidi="fr-CA"/>
        </w:rPr>
        <w:t xml:space="preserve">]. Cette attente pourrait en outre se prolonger au-delà des heures de travail normales pour inclure toutes les situations où l’employé(e) représente la clinique. </w:t>
      </w:r>
    </w:p>
    <w:p w14:paraId="359C7F77" w14:textId="77777777" w:rsidR="00186927" w:rsidRDefault="00186927" w:rsidP="00D6058A">
      <w:pPr>
        <w:pStyle w:val="ListParagraph"/>
        <w:spacing w:after="0"/>
        <w:ind w:left="360"/>
        <w:rPr>
          <w:rFonts w:ascii="Calibri" w:hAnsi="Calibri" w:cs="Calibri"/>
          <w:sz w:val="20"/>
          <w:szCs w:val="20"/>
        </w:rPr>
      </w:pPr>
    </w:p>
    <w:p w14:paraId="5677C767" w14:textId="3F59D022" w:rsidR="00186927" w:rsidRDefault="003D303A" w:rsidP="00D6058A">
      <w:pPr>
        <w:pStyle w:val="ListParagraph"/>
        <w:spacing w:after="0"/>
        <w:ind w:left="360"/>
        <w:rPr>
          <w:rFonts w:ascii="Calibri" w:hAnsi="Calibri" w:cs="Calibri"/>
          <w:sz w:val="20"/>
          <w:szCs w:val="20"/>
        </w:rPr>
      </w:pPr>
      <w:r>
        <w:rPr>
          <w:rFonts w:ascii="Calibri" w:eastAsia="Calibri" w:hAnsi="Calibri" w:cs="Calibri"/>
          <w:sz w:val="20"/>
          <w:szCs w:val="20"/>
          <w:lang w:bidi="fr-CA"/>
        </w:rPr>
        <w:t>Seraient notamment considérés comme inappropriés et inacceptables les comportements suivants </w:t>
      </w:r>
      <w:r w:rsidR="00186927">
        <w:rPr>
          <w:rFonts w:ascii="Calibri" w:eastAsia="Calibri" w:hAnsi="Calibri" w:cs="Calibri"/>
          <w:sz w:val="20"/>
          <w:szCs w:val="20"/>
          <w:lang w:bidi="fr-CA"/>
        </w:rPr>
        <w:t>:</w:t>
      </w:r>
    </w:p>
    <w:p w14:paraId="5058354D" w14:textId="77777777" w:rsidR="000B50D8" w:rsidRDefault="00186927" w:rsidP="000B50D8">
      <w:pPr>
        <w:pStyle w:val="ListParagraph"/>
        <w:numPr>
          <w:ilvl w:val="0"/>
          <w:numId w:val="12"/>
        </w:numPr>
        <w:spacing w:after="0"/>
        <w:rPr>
          <w:rFonts w:ascii="Calibri" w:hAnsi="Calibri" w:cs="Calibri"/>
          <w:sz w:val="20"/>
          <w:szCs w:val="20"/>
        </w:rPr>
      </w:pPr>
      <w:r w:rsidRPr="000B50D8">
        <w:rPr>
          <w:rFonts w:ascii="Calibri" w:eastAsia="Calibri" w:hAnsi="Calibri" w:cs="Calibri"/>
          <w:sz w:val="20"/>
          <w:szCs w:val="20"/>
          <w:lang w:bidi="fr-CA"/>
        </w:rPr>
        <w:t>Emploi d’un langage obscène, haineux ou abusif, que ce soit en personne ou par l’entremise de la technologie.</w:t>
      </w:r>
    </w:p>
    <w:p w14:paraId="38FF7920" w14:textId="77777777" w:rsidR="000B50D8" w:rsidRDefault="00186927" w:rsidP="000B50D8">
      <w:pPr>
        <w:pStyle w:val="ListParagraph"/>
        <w:numPr>
          <w:ilvl w:val="0"/>
          <w:numId w:val="12"/>
        </w:numPr>
        <w:spacing w:after="0"/>
        <w:rPr>
          <w:rFonts w:ascii="Calibri" w:hAnsi="Calibri" w:cs="Calibri"/>
          <w:sz w:val="20"/>
          <w:szCs w:val="20"/>
        </w:rPr>
      </w:pPr>
      <w:r w:rsidRPr="000B50D8">
        <w:rPr>
          <w:rFonts w:ascii="Calibri" w:eastAsia="Calibri" w:hAnsi="Calibri" w:cs="Calibri"/>
          <w:sz w:val="20"/>
          <w:szCs w:val="20"/>
          <w:lang w:bidi="fr-CA"/>
        </w:rPr>
        <w:t>Utilisation personnelle excessive de téléphones, d’ordinateurs ou de téléphones portables.</w:t>
      </w:r>
    </w:p>
    <w:p w14:paraId="53975E54" w14:textId="77777777" w:rsidR="000B50D8" w:rsidRDefault="008F48B0" w:rsidP="000B50D8">
      <w:pPr>
        <w:pStyle w:val="ListParagraph"/>
        <w:numPr>
          <w:ilvl w:val="0"/>
          <w:numId w:val="12"/>
        </w:numPr>
        <w:spacing w:after="0"/>
        <w:rPr>
          <w:rFonts w:ascii="Calibri" w:hAnsi="Calibri" w:cs="Calibri"/>
          <w:sz w:val="20"/>
          <w:szCs w:val="20"/>
        </w:rPr>
      </w:pPr>
      <w:r w:rsidRPr="000B50D8">
        <w:rPr>
          <w:rFonts w:ascii="Calibri" w:eastAsia="Calibri" w:hAnsi="Calibri" w:cs="Calibri"/>
          <w:sz w:val="20"/>
          <w:szCs w:val="20"/>
          <w:lang w:bidi="fr-CA"/>
        </w:rPr>
        <w:t>Utilisation inappropriée du courrier électronique ou d’Internet.</w:t>
      </w:r>
    </w:p>
    <w:p w14:paraId="5BC40180" w14:textId="77777777" w:rsidR="000B50D8" w:rsidRDefault="008F48B0" w:rsidP="000B50D8">
      <w:pPr>
        <w:pStyle w:val="ListParagraph"/>
        <w:numPr>
          <w:ilvl w:val="0"/>
          <w:numId w:val="12"/>
        </w:numPr>
        <w:spacing w:after="0"/>
        <w:rPr>
          <w:rFonts w:ascii="Calibri" w:hAnsi="Calibri" w:cs="Calibri"/>
          <w:sz w:val="20"/>
          <w:szCs w:val="20"/>
        </w:rPr>
      </w:pPr>
      <w:r w:rsidRPr="000B50D8">
        <w:rPr>
          <w:rFonts w:ascii="Calibri" w:eastAsia="Calibri" w:hAnsi="Calibri" w:cs="Calibri"/>
          <w:sz w:val="20"/>
          <w:szCs w:val="20"/>
          <w:lang w:bidi="fr-CA"/>
        </w:rPr>
        <w:t>Absentéisme ou retard excessif.</w:t>
      </w:r>
    </w:p>
    <w:p w14:paraId="21011502" w14:textId="4957AF34" w:rsidR="00A430D8" w:rsidRPr="000B50D8" w:rsidRDefault="00A430D8" w:rsidP="000B50D8">
      <w:pPr>
        <w:pStyle w:val="ListParagraph"/>
        <w:numPr>
          <w:ilvl w:val="0"/>
          <w:numId w:val="12"/>
        </w:numPr>
        <w:spacing w:after="0"/>
        <w:rPr>
          <w:rFonts w:ascii="Calibri" w:hAnsi="Calibri" w:cs="Calibri"/>
          <w:sz w:val="20"/>
          <w:szCs w:val="20"/>
        </w:rPr>
      </w:pPr>
      <w:r w:rsidRPr="000B50D8">
        <w:rPr>
          <w:rFonts w:ascii="Calibri" w:eastAsia="Calibri" w:hAnsi="Calibri" w:cs="Calibri"/>
          <w:sz w:val="20"/>
          <w:szCs w:val="20"/>
          <w:lang w:bidi="fr-CA"/>
        </w:rPr>
        <w:t>Négligence délibérée ou mauvaise manipulation des biens de [</w:t>
      </w:r>
      <w:r w:rsidR="6768D7F5" w:rsidRPr="000B50D8">
        <w:rPr>
          <w:rFonts w:ascii="Calibri" w:eastAsia="Calibri" w:hAnsi="Calibri" w:cs="Calibri"/>
          <w:sz w:val="20"/>
          <w:szCs w:val="20"/>
          <w:shd w:val="clear" w:color="auto" w:fill="FAE2D5" w:themeFill="accent2" w:themeFillTint="33"/>
          <w:lang w:bidi="fr-CA"/>
        </w:rPr>
        <w:t>nom de la clinique</w:t>
      </w:r>
      <w:r w:rsidRPr="000B50D8">
        <w:rPr>
          <w:rFonts w:ascii="Calibri" w:eastAsia="Calibri" w:hAnsi="Calibri" w:cs="Calibri"/>
          <w:sz w:val="20"/>
          <w:szCs w:val="20"/>
          <w:lang w:bidi="fr-CA"/>
        </w:rPr>
        <w:t>].</w:t>
      </w:r>
    </w:p>
    <w:p w14:paraId="15BD33BC" w14:textId="32B73E3D" w:rsidR="00F9340C" w:rsidRPr="00437C4C" w:rsidRDefault="00F9340C" w:rsidP="1FC0BF1B">
      <w:pPr>
        <w:pStyle w:val="Heading2"/>
        <w:ind w:left="360"/>
        <w:rPr>
          <w:rFonts w:asciiTheme="minorHAnsi" w:hAnsiTheme="minorHAnsi"/>
          <w:b/>
          <w:bCs/>
          <w:color w:val="auto"/>
          <w:sz w:val="22"/>
          <w:szCs w:val="22"/>
        </w:rPr>
      </w:pPr>
      <w:bookmarkStart w:id="10" w:name="_Toc205802539"/>
      <w:r w:rsidRPr="1FC0BF1B">
        <w:rPr>
          <w:rFonts w:asciiTheme="minorHAnsi" w:hAnsiTheme="minorHAnsi"/>
          <w:b/>
          <w:color w:val="auto"/>
          <w:sz w:val="22"/>
          <w:szCs w:val="22"/>
          <w:lang w:bidi="fr-CA"/>
        </w:rPr>
        <w:t>Protection de la vie privée et confidentialité</w:t>
      </w:r>
      <w:bookmarkEnd w:id="10"/>
    </w:p>
    <w:p w14:paraId="35243615" w14:textId="43E926DF" w:rsidR="00F9340C" w:rsidRPr="0060208C" w:rsidRDefault="008C2FC7" w:rsidP="0060208C">
      <w:pPr>
        <w:spacing w:after="0"/>
        <w:ind w:left="360"/>
        <w:rPr>
          <w:rFonts w:ascii="Calibri" w:hAnsi="Calibri" w:cs="Calibri"/>
          <w:sz w:val="20"/>
          <w:szCs w:val="20"/>
        </w:rPr>
      </w:pPr>
      <w:r>
        <w:rPr>
          <w:rFonts w:ascii="Calibri" w:eastAsia="Calibri" w:hAnsi="Calibri" w:cs="Calibri"/>
          <w:sz w:val="20"/>
          <w:szCs w:val="20"/>
          <w:lang w:bidi="fr-CA"/>
        </w:rPr>
        <w:t>Tou</w:t>
      </w:r>
      <w:r w:rsidR="007663C3">
        <w:rPr>
          <w:rFonts w:ascii="Calibri" w:eastAsia="Calibri" w:hAnsi="Calibri" w:cs="Calibri"/>
          <w:sz w:val="20"/>
          <w:szCs w:val="20"/>
          <w:lang w:bidi="fr-CA"/>
        </w:rPr>
        <w:t>(te)</w:t>
      </w:r>
      <w:r>
        <w:rPr>
          <w:rFonts w:ascii="Calibri" w:eastAsia="Calibri" w:hAnsi="Calibri" w:cs="Calibri"/>
          <w:sz w:val="20"/>
          <w:szCs w:val="20"/>
          <w:lang w:bidi="fr-CA"/>
        </w:rPr>
        <w:t>s les employé(e)s doivent lire et signer l’entente de confidentialité de [</w:t>
      </w:r>
      <w:r w:rsidRPr="008C2FC7">
        <w:rPr>
          <w:rFonts w:ascii="Calibri" w:eastAsia="Calibri" w:hAnsi="Calibri" w:cs="Calibri"/>
          <w:sz w:val="20"/>
          <w:szCs w:val="20"/>
          <w:shd w:val="clear" w:color="auto" w:fill="FAE2D5" w:themeFill="accent2" w:themeFillTint="33"/>
          <w:lang w:bidi="fr-CA"/>
        </w:rPr>
        <w:t>nom de la clinique</w:t>
      </w:r>
      <w:r>
        <w:rPr>
          <w:rFonts w:ascii="Calibri" w:eastAsia="Calibri" w:hAnsi="Calibri" w:cs="Calibri"/>
          <w:sz w:val="20"/>
          <w:szCs w:val="20"/>
          <w:lang w:bidi="fr-CA"/>
        </w:rPr>
        <w:t xml:space="preserve">] mentionnée à l’annexe A, à la fin du </w:t>
      </w:r>
      <w:r>
        <w:rPr>
          <w:rFonts w:ascii="Calibri" w:eastAsia="Calibri" w:hAnsi="Calibri" w:cs="Calibri"/>
          <w:i/>
          <w:sz w:val="20"/>
          <w:szCs w:val="20"/>
          <w:lang w:bidi="fr-CA"/>
        </w:rPr>
        <w:t>Guide de l’employé(e)</w:t>
      </w:r>
      <w:r>
        <w:rPr>
          <w:rFonts w:ascii="Calibri" w:eastAsia="Calibri" w:hAnsi="Calibri" w:cs="Calibri"/>
          <w:sz w:val="20"/>
          <w:szCs w:val="20"/>
          <w:lang w:bidi="fr-CA"/>
        </w:rPr>
        <w:t xml:space="preserve">. </w:t>
      </w:r>
    </w:p>
    <w:p w14:paraId="26B34ABF" w14:textId="68BF80CD" w:rsidR="00A430D8" w:rsidRPr="008C2FC7" w:rsidRDefault="00A430D8" w:rsidP="1FC0BF1B">
      <w:pPr>
        <w:pStyle w:val="Heading2"/>
        <w:ind w:left="360"/>
        <w:rPr>
          <w:rFonts w:asciiTheme="minorHAnsi" w:hAnsiTheme="minorHAnsi"/>
          <w:b/>
          <w:bCs/>
          <w:color w:val="auto"/>
          <w:sz w:val="22"/>
          <w:szCs w:val="22"/>
        </w:rPr>
      </w:pPr>
      <w:bookmarkStart w:id="11" w:name="_Toc205802540"/>
      <w:r w:rsidRPr="1FC0BF1B">
        <w:rPr>
          <w:rFonts w:asciiTheme="minorHAnsi" w:hAnsiTheme="minorHAnsi"/>
          <w:b/>
          <w:color w:val="auto"/>
          <w:sz w:val="22"/>
          <w:szCs w:val="22"/>
          <w:lang w:bidi="fr-CA"/>
        </w:rPr>
        <w:t>Apparence personnelle</w:t>
      </w:r>
      <w:bookmarkEnd w:id="11"/>
    </w:p>
    <w:p w14:paraId="410A1BD2" w14:textId="38DF4E30" w:rsidR="00255EC0" w:rsidRDefault="0068744B" w:rsidP="00BB4FFC">
      <w:pPr>
        <w:pStyle w:val="ListParagraph"/>
        <w:spacing w:after="0"/>
        <w:ind w:left="360"/>
        <w:rPr>
          <w:rFonts w:ascii="Calibri" w:hAnsi="Calibri" w:cs="Calibri"/>
          <w:sz w:val="20"/>
          <w:szCs w:val="20"/>
        </w:rPr>
      </w:pPr>
      <w:r>
        <w:rPr>
          <w:rFonts w:ascii="Calibri" w:eastAsia="Calibri" w:hAnsi="Calibri" w:cs="Calibri"/>
          <w:sz w:val="20"/>
          <w:szCs w:val="20"/>
          <w:lang w:bidi="fr-CA"/>
        </w:rPr>
        <w:t>[</w:t>
      </w:r>
      <w:r w:rsidRPr="00BB4FFC">
        <w:rPr>
          <w:rFonts w:ascii="Calibri" w:eastAsia="Calibri" w:hAnsi="Calibri" w:cs="Calibri"/>
          <w:sz w:val="20"/>
          <w:szCs w:val="20"/>
          <w:shd w:val="clear" w:color="auto" w:fill="FAE2D5" w:themeFill="accent2" w:themeFillTint="33"/>
          <w:lang w:bidi="fr-CA"/>
        </w:rPr>
        <w:t>Nom de la clinique</w:t>
      </w:r>
      <w:r>
        <w:rPr>
          <w:rFonts w:ascii="Calibri" w:eastAsia="Calibri" w:hAnsi="Calibri" w:cs="Calibri"/>
          <w:sz w:val="20"/>
          <w:szCs w:val="20"/>
          <w:lang w:bidi="fr-CA"/>
        </w:rPr>
        <w:t>] suit un code vestimentaire cadrant avec les services professionnels offerts par la clinique. Une tenue [</w:t>
      </w:r>
      <w:r w:rsidR="009B10D6" w:rsidRPr="009B10D6">
        <w:rPr>
          <w:rFonts w:ascii="Calibri" w:eastAsia="Calibri" w:hAnsi="Calibri" w:cs="Calibri"/>
          <w:sz w:val="20"/>
          <w:szCs w:val="20"/>
          <w:shd w:val="clear" w:color="auto" w:fill="FAE2D5" w:themeFill="accent2" w:themeFillTint="33"/>
          <w:lang w:bidi="fr-CA"/>
        </w:rPr>
        <w:t>type</w:t>
      </w:r>
      <w:r>
        <w:rPr>
          <w:rFonts w:ascii="Calibri" w:eastAsia="Calibri" w:hAnsi="Calibri" w:cs="Calibri"/>
          <w:sz w:val="20"/>
          <w:szCs w:val="20"/>
          <w:lang w:bidi="fr-CA"/>
        </w:rPr>
        <w:t>] adéquate comprend généralement : [</w:t>
      </w:r>
      <w:r w:rsidR="009B10D6" w:rsidRPr="009B10D6">
        <w:rPr>
          <w:rFonts w:ascii="Calibri" w:eastAsia="Calibri" w:hAnsi="Calibri" w:cs="Calibri"/>
          <w:sz w:val="20"/>
          <w:szCs w:val="20"/>
          <w:shd w:val="clear" w:color="auto" w:fill="FAE2D5" w:themeFill="accent2" w:themeFillTint="33"/>
          <w:lang w:bidi="fr-CA"/>
        </w:rPr>
        <w:t>Ajouter des exemples</w:t>
      </w:r>
      <w:r>
        <w:rPr>
          <w:rFonts w:ascii="Calibri" w:eastAsia="Calibri" w:hAnsi="Calibri" w:cs="Calibri"/>
          <w:sz w:val="20"/>
          <w:szCs w:val="20"/>
          <w:lang w:bidi="fr-CA"/>
        </w:rPr>
        <w:t>]. En seraient cependant exclus : [</w:t>
      </w:r>
      <w:r w:rsidR="00C12506" w:rsidRPr="00C12506">
        <w:rPr>
          <w:rFonts w:ascii="Calibri" w:eastAsia="Calibri" w:hAnsi="Calibri" w:cs="Calibri"/>
          <w:sz w:val="20"/>
          <w:szCs w:val="20"/>
          <w:shd w:val="clear" w:color="auto" w:fill="FAE2D5" w:themeFill="accent2" w:themeFillTint="33"/>
          <w:lang w:bidi="fr-CA"/>
        </w:rPr>
        <w:t>exemples : T-shirts, chandail à capuchon, shorts ou sandales de plage</w:t>
      </w:r>
      <w:r>
        <w:rPr>
          <w:rFonts w:ascii="Calibri" w:eastAsia="Calibri" w:hAnsi="Calibri" w:cs="Calibri"/>
          <w:sz w:val="20"/>
          <w:szCs w:val="20"/>
          <w:lang w:bidi="fr-CA"/>
        </w:rPr>
        <w:t>].</w:t>
      </w:r>
    </w:p>
    <w:p w14:paraId="1EADB179" w14:textId="77777777" w:rsidR="00441E3E" w:rsidRDefault="00441E3E" w:rsidP="00BB4FFC">
      <w:pPr>
        <w:pStyle w:val="ListParagraph"/>
        <w:spacing w:after="0"/>
        <w:ind w:left="360"/>
        <w:rPr>
          <w:rFonts w:ascii="Calibri" w:hAnsi="Calibri" w:cs="Calibri"/>
          <w:sz w:val="20"/>
          <w:szCs w:val="20"/>
        </w:rPr>
      </w:pPr>
    </w:p>
    <w:p w14:paraId="7D570D5A" w14:textId="419C80A5" w:rsidR="00EC1BF3" w:rsidRPr="003E610A" w:rsidRDefault="00441E3E" w:rsidP="00BB4FFC">
      <w:pPr>
        <w:pStyle w:val="ListParagraph"/>
        <w:spacing w:after="0"/>
        <w:ind w:left="360"/>
        <w:rPr>
          <w:rFonts w:ascii="Calibri" w:hAnsi="Calibri" w:cs="Calibri"/>
          <w:sz w:val="20"/>
          <w:szCs w:val="20"/>
        </w:rPr>
      </w:pPr>
      <w:r>
        <w:rPr>
          <w:rFonts w:ascii="Calibri" w:eastAsia="Calibri" w:hAnsi="Calibri" w:cs="Calibri"/>
          <w:sz w:val="20"/>
          <w:szCs w:val="20"/>
          <w:lang w:bidi="fr-CA"/>
        </w:rPr>
        <w:t>Tous les vêtements et chaussures doivent être propres et en bon état. Les vêtements ne doivent pas être trop révélateurs ni comporter de déchirures ou de trous discernables. Ils devraient également être exemp</w:t>
      </w:r>
      <w:r w:rsidR="00960796">
        <w:rPr>
          <w:rFonts w:ascii="Calibri" w:eastAsia="Calibri" w:hAnsi="Calibri" w:cs="Calibri"/>
          <w:sz w:val="20"/>
          <w:szCs w:val="20"/>
          <w:lang w:bidi="fr-CA"/>
        </w:rPr>
        <w:t>t</w:t>
      </w:r>
      <w:r>
        <w:rPr>
          <w:rFonts w:ascii="Calibri" w:eastAsia="Calibri" w:hAnsi="Calibri" w:cs="Calibri"/>
          <w:sz w:val="20"/>
          <w:szCs w:val="20"/>
          <w:lang w:bidi="fr-CA"/>
        </w:rPr>
        <w:t xml:space="preserve">s de mots ou </w:t>
      </w:r>
      <w:r w:rsidR="00104D1D">
        <w:rPr>
          <w:rFonts w:ascii="Calibri" w:eastAsia="Calibri" w:hAnsi="Calibri" w:cs="Calibri"/>
          <w:sz w:val="20"/>
          <w:szCs w:val="20"/>
          <w:lang w:bidi="fr-CA"/>
        </w:rPr>
        <w:t xml:space="preserve">d’éléments visuels </w:t>
      </w:r>
      <w:r>
        <w:rPr>
          <w:rFonts w:ascii="Calibri" w:eastAsia="Calibri" w:hAnsi="Calibri" w:cs="Calibri"/>
          <w:sz w:val="20"/>
          <w:szCs w:val="20"/>
          <w:lang w:bidi="fr-CA"/>
        </w:rPr>
        <w:t>offensants. Le poste ou l’affectation d’un</w:t>
      </w:r>
      <w:r w:rsidR="00CE3E1E">
        <w:rPr>
          <w:rFonts w:ascii="Calibri" w:eastAsia="Calibri" w:hAnsi="Calibri" w:cs="Calibri"/>
          <w:sz w:val="20"/>
          <w:szCs w:val="20"/>
          <w:lang w:bidi="fr-CA"/>
        </w:rPr>
        <w:t>(e)</w:t>
      </w:r>
      <w:r>
        <w:rPr>
          <w:rFonts w:ascii="Calibri" w:eastAsia="Calibri" w:hAnsi="Calibri" w:cs="Calibri"/>
          <w:sz w:val="20"/>
          <w:szCs w:val="20"/>
          <w:lang w:bidi="fr-CA"/>
        </w:rPr>
        <w:t xml:space="preserve"> employé(e) peuvent influer sur le code vestimentaire auquel il (elle) est assujet</w:t>
      </w:r>
      <w:r w:rsidR="00B84B03">
        <w:rPr>
          <w:rFonts w:ascii="Calibri" w:eastAsia="Calibri" w:hAnsi="Calibri" w:cs="Calibri"/>
          <w:sz w:val="20"/>
          <w:szCs w:val="20"/>
          <w:lang w:bidi="fr-CA"/>
        </w:rPr>
        <w:t>t</w:t>
      </w:r>
      <w:r>
        <w:rPr>
          <w:rFonts w:ascii="Calibri" w:eastAsia="Calibri" w:hAnsi="Calibri" w:cs="Calibri"/>
          <w:sz w:val="20"/>
          <w:szCs w:val="20"/>
          <w:lang w:bidi="fr-CA"/>
        </w:rPr>
        <w:t>i(e), et nous pourrions également modifier notre code vestimentaire dans des circonstances particulières.</w:t>
      </w:r>
    </w:p>
    <w:p w14:paraId="43A7049C" w14:textId="77777777" w:rsidR="00EC1BF3" w:rsidRDefault="00EC1BF3" w:rsidP="00BB4FFC">
      <w:pPr>
        <w:pStyle w:val="ListParagraph"/>
        <w:spacing w:after="0"/>
        <w:ind w:left="360"/>
        <w:rPr>
          <w:rFonts w:ascii="Calibri" w:hAnsi="Calibri" w:cs="Calibri"/>
          <w:sz w:val="20"/>
          <w:szCs w:val="20"/>
        </w:rPr>
      </w:pPr>
    </w:p>
    <w:p w14:paraId="2C47CF59" w14:textId="6DB944AC" w:rsidR="003E610A" w:rsidRPr="0060208C" w:rsidRDefault="00EC1BF3" w:rsidP="0060208C">
      <w:pPr>
        <w:pStyle w:val="ListParagraph"/>
        <w:spacing w:after="0"/>
        <w:ind w:left="360"/>
        <w:rPr>
          <w:rFonts w:ascii="Calibri" w:hAnsi="Calibri" w:cs="Calibri"/>
          <w:sz w:val="20"/>
          <w:szCs w:val="20"/>
        </w:rPr>
      </w:pPr>
      <w:r>
        <w:rPr>
          <w:rFonts w:ascii="Calibri" w:eastAsia="Calibri" w:hAnsi="Calibri" w:cs="Calibri"/>
          <w:sz w:val="20"/>
          <w:szCs w:val="20"/>
          <w:lang w:bidi="fr-CA"/>
        </w:rPr>
        <w:t xml:space="preserve">Les violations répétées ou violations qui </w:t>
      </w:r>
      <w:proofErr w:type="gramStart"/>
      <w:r>
        <w:rPr>
          <w:rFonts w:ascii="Calibri" w:eastAsia="Calibri" w:hAnsi="Calibri" w:cs="Calibri"/>
          <w:sz w:val="20"/>
          <w:szCs w:val="20"/>
          <w:lang w:bidi="fr-CA"/>
        </w:rPr>
        <w:t>auraient</w:t>
      </w:r>
      <w:proofErr w:type="gramEnd"/>
      <w:r>
        <w:rPr>
          <w:rFonts w:ascii="Calibri" w:eastAsia="Calibri" w:hAnsi="Calibri" w:cs="Calibri"/>
          <w:sz w:val="20"/>
          <w:szCs w:val="20"/>
          <w:lang w:bidi="fr-CA"/>
        </w:rPr>
        <w:t xml:space="preserve"> des répercussions majeures pourraient entraîner des mesures disciplinaires allant jusqu’au </w:t>
      </w:r>
      <w:r w:rsidR="002E1A4C">
        <w:rPr>
          <w:rFonts w:ascii="Calibri" w:eastAsia="Calibri" w:hAnsi="Calibri" w:cs="Calibri"/>
          <w:sz w:val="20"/>
          <w:szCs w:val="20"/>
          <w:lang w:bidi="fr-CA"/>
        </w:rPr>
        <w:t>congédiement</w:t>
      </w:r>
      <w:r>
        <w:rPr>
          <w:rFonts w:ascii="Calibri" w:eastAsia="Calibri" w:hAnsi="Calibri" w:cs="Calibri"/>
          <w:sz w:val="20"/>
          <w:szCs w:val="20"/>
          <w:lang w:bidi="fr-CA"/>
        </w:rPr>
        <w:t>.</w:t>
      </w:r>
    </w:p>
    <w:p w14:paraId="51D8E7C5" w14:textId="77777777" w:rsidR="004A72D2" w:rsidRPr="00C12506" w:rsidRDefault="004A72D2" w:rsidP="1FC0BF1B">
      <w:pPr>
        <w:pStyle w:val="Heading2"/>
        <w:ind w:left="360"/>
        <w:rPr>
          <w:rFonts w:asciiTheme="minorHAnsi" w:hAnsiTheme="minorHAnsi"/>
          <w:b/>
          <w:bCs/>
          <w:color w:val="auto"/>
          <w:sz w:val="22"/>
          <w:szCs w:val="22"/>
        </w:rPr>
      </w:pPr>
      <w:bookmarkStart w:id="12" w:name="_Toc205802541"/>
      <w:r w:rsidRPr="1FC0BF1B">
        <w:rPr>
          <w:rFonts w:asciiTheme="minorHAnsi" w:hAnsiTheme="minorHAnsi"/>
          <w:b/>
          <w:color w:val="auto"/>
          <w:sz w:val="22"/>
          <w:szCs w:val="22"/>
          <w:lang w:bidi="fr-CA"/>
        </w:rPr>
        <w:t>Alcool, cannabis à usage récréatif, drogues et jeux d’argent</w:t>
      </w:r>
      <w:bookmarkEnd w:id="12"/>
    </w:p>
    <w:p w14:paraId="06C1CF96" w14:textId="7C0D2CDE" w:rsidR="0095593D" w:rsidRPr="0060208C" w:rsidRDefault="004A72D2" w:rsidP="0060208C">
      <w:pPr>
        <w:pStyle w:val="ListParagraph"/>
        <w:spacing w:after="0"/>
        <w:ind w:left="360"/>
        <w:rPr>
          <w:rFonts w:ascii="Calibri" w:hAnsi="Calibri" w:cs="Calibri"/>
          <w:sz w:val="20"/>
          <w:szCs w:val="20"/>
        </w:rPr>
      </w:pPr>
      <w:r>
        <w:rPr>
          <w:rFonts w:ascii="Calibri" w:eastAsia="Calibri" w:hAnsi="Calibri" w:cs="Calibri"/>
          <w:sz w:val="20"/>
          <w:szCs w:val="20"/>
          <w:lang w:bidi="fr-CA"/>
        </w:rPr>
        <w:t xml:space="preserve">L’organisation a le droit et la responsabilité envers ses employé(e)s de maintenir un milieu exempt </w:t>
      </w:r>
      <w:r w:rsidRPr="004A72D2">
        <w:rPr>
          <w:rFonts w:ascii="Calibri" w:eastAsia="Calibri" w:hAnsi="Calibri" w:cs="Calibri"/>
          <w:sz w:val="20"/>
          <w:szCs w:val="20"/>
          <w:lang w:bidi="fr-CA"/>
        </w:rPr>
        <w:t xml:space="preserve">d’alcool, de </w:t>
      </w:r>
      <w:r w:rsidRPr="00104D1D">
        <w:rPr>
          <w:rFonts w:ascii="Calibri" w:eastAsia="Calibri" w:hAnsi="Calibri" w:cs="Calibri"/>
          <w:bCs/>
          <w:sz w:val="20"/>
          <w:szCs w:val="20"/>
          <w:lang w:bidi="fr-CA"/>
        </w:rPr>
        <w:t>c</w:t>
      </w:r>
      <w:r w:rsidRPr="004A72D2">
        <w:rPr>
          <w:rFonts w:ascii="Calibri" w:eastAsia="Calibri" w:hAnsi="Calibri" w:cs="Calibri"/>
          <w:sz w:val="20"/>
          <w:szCs w:val="20"/>
          <w:lang w:bidi="fr-CA"/>
        </w:rPr>
        <w:t xml:space="preserve">annabis à usage récréatif ou de produits comestibles à base de cannabis, de drogues illégales et de jeux d’argent, ainsi que de leurs effets. Il incombe aux employé(e)s de contribuer à un environnement de travail sûr, sain et productif et d’éviter les activités susceptibles de nuire à leurs fonctions au travail, ou à celles des autres. La présence d’alcool, de </w:t>
      </w:r>
      <w:r w:rsidRPr="00104D1D">
        <w:rPr>
          <w:rFonts w:ascii="Calibri" w:eastAsia="Calibri" w:hAnsi="Calibri" w:cs="Calibri"/>
          <w:bCs/>
          <w:sz w:val="20"/>
          <w:szCs w:val="20"/>
          <w:lang w:bidi="fr-CA"/>
        </w:rPr>
        <w:t>c</w:t>
      </w:r>
      <w:r w:rsidRPr="004A72D2">
        <w:rPr>
          <w:rFonts w:ascii="Calibri" w:eastAsia="Calibri" w:hAnsi="Calibri" w:cs="Calibri"/>
          <w:sz w:val="20"/>
          <w:szCs w:val="20"/>
          <w:lang w:bidi="fr-CA"/>
        </w:rPr>
        <w:t xml:space="preserve">annabis à usage récréatif ou de produits comestibles à base de cannabis, de drogues illégales et de jeux d’argent sur le lieu de travail pourrait donner lieu à des mesures correctives allant jusqu’au </w:t>
      </w:r>
      <w:r w:rsidR="002E1A4C">
        <w:rPr>
          <w:rFonts w:ascii="Calibri" w:eastAsia="Calibri" w:hAnsi="Calibri" w:cs="Calibri"/>
          <w:sz w:val="20"/>
          <w:szCs w:val="20"/>
          <w:lang w:bidi="fr-CA"/>
        </w:rPr>
        <w:t>congédiement</w:t>
      </w:r>
      <w:r w:rsidRPr="004A72D2">
        <w:rPr>
          <w:rFonts w:ascii="Calibri" w:eastAsia="Calibri" w:hAnsi="Calibri" w:cs="Calibri"/>
          <w:sz w:val="20"/>
          <w:szCs w:val="20"/>
          <w:lang w:bidi="fr-CA"/>
        </w:rPr>
        <w:t>. Les employé(e)s qui auraient une dépendance à la drogue et (ou) à l’alcool auront la possibilité d’obtenir des services de counseling et des mesures d’adaptation confidentiels, dans la mesure où il n’en résulte pas une contrainte excessive pour [</w:t>
      </w:r>
      <w:r w:rsidR="00830945" w:rsidRPr="00830945">
        <w:rPr>
          <w:rFonts w:ascii="Calibri" w:eastAsia="Calibri" w:hAnsi="Calibri" w:cs="Calibri"/>
          <w:sz w:val="20"/>
          <w:szCs w:val="20"/>
          <w:shd w:val="clear" w:color="auto" w:fill="FAE2D5" w:themeFill="accent2" w:themeFillTint="33"/>
          <w:lang w:bidi="fr-CA"/>
        </w:rPr>
        <w:t>nom de la clinique</w:t>
      </w:r>
      <w:r w:rsidRPr="004A72D2">
        <w:rPr>
          <w:rFonts w:ascii="Calibri" w:eastAsia="Calibri" w:hAnsi="Calibri" w:cs="Calibri"/>
          <w:sz w:val="20"/>
          <w:szCs w:val="20"/>
          <w:lang w:bidi="fr-CA"/>
        </w:rPr>
        <w:t>].</w:t>
      </w:r>
    </w:p>
    <w:p w14:paraId="486B9C88" w14:textId="4EC05871" w:rsidR="000F6C2B" w:rsidRPr="00381199" w:rsidRDefault="000F6C2B" w:rsidP="416E6234">
      <w:pPr>
        <w:pStyle w:val="Heading2"/>
        <w:ind w:left="360"/>
        <w:rPr>
          <w:rFonts w:asciiTheme="minorHAnsi" w:hAnsiTheme="minorHAnsi"/>
          <w:b/>
          <w:bCs/>
          <w:color w:val="auto"/>
          <w:sz w:val="22"/>
          <w:szCs w:val="22"/>
        </w:rPr>
      </w:pPr>
      <w:bookmarkStart w:id="13" w:name="_Toc205802542"/>
      <w:r w:rsidRPr="416E6234">
        <w:rPr>
          <w:rFonts w:asciiTheme="minorHAnsi" w:eastAsia="Aptos" w:hAnsiTheme="minorHAnsi" w:cs="Aptos"/>
          <w:b/>
          <w:color w:val="auto"/>
          <w:sz w:val="22"/>
          <w:szCs w:val="22"/>
          <w:lang w:bidi="fr-CA"/>
        </w:rPr>
        <w:t>Utilisation des médias sociaux</w:t>
      </w:r>
      <w:bookmarkEnd w:id="13"/>
    </w:p>
    <w:p w14:paraId="64A158C5" w14:textId="207F2A26" w:rsidR="00BE708E" w:rsidRDefault="000F6C2B" w:rsidP="0060208C">
      <w:pPr>
        <w:spacing w:after="0"/>
        <w:ind w:left="360"/>
        <w:rPr>
          <w:rFonts w:ascii="Calibri" w:hAnsi="Calibri" w:cs="Calibri"/>
          <w:sz w:val="20"/>
          <w:szCs w:val="20"/>
        </w:rPr>
      </w:pPr>
      <w:r w:rsidRPr="000F6C2B">
        <w:rPr>
          <w:rFonts w:ascii="Calibri" w:eastAsia="Calibri" w:hAnsi="Calibri" w:cs="Calibri"/>
          <w:sz w:val="20"/>
          <w:szCs w:val="20"/>
          <w:lang w:bidi="fr-CA"/>
        </w:rPr>
        <w:t>[</w:t>
      </w:r>
      <w:r w:rsidRPr="000F6C2B">
        <w:rPr>
          <w:rFonts w:ascii="Calibri" w:eastAsia="Calibri" w:hAnsi="Calibri" w:cs="Calibri"/>
          <w:sz w:val="20"/>
          <w:szCs w:val="20"/>
          <w:shd w:val="clear" w:color="auto" w:fill="FAE2D5" w:themeFill="accent2" w:themeFillTint="33"/>
          <w:lang w:bidi="fr-CA"/>
        </w:rPr>
        <w:t>Nom de la clinique</w:t>
      </w:r>
      <w:r w:rsidRPr="000F6C2B">
        <w:rPr>
          <w:rFonts w:ascii="Calibri" w:eastAsia="Calibri" w:hAnsi="Calibri" w:cs="Calibri"/>
          <w:sz w:val="20"/>
          <w:szCs w:val="20"/>
          <w:lang w:bidi="fr-CA"/>
        </w:rPr>
        <w:t xml:space="preserve">] reconnaît que ses employé(e)s peuvent utiliser des médias sociaux tels que Facebook, Twitter, LinkedIn, YouTube, Instagram, etc. L’utilisation des médias sociaux par </w:t>
      </w:r>
      <w:proofErr w:type="gramStart"/>
      <w:r w:rsidRPr="000F6C2B">
        <w:rPr>
          <w:rFonts w:ascii="Calibri" w:eastAsia="Calibri" w:hAnsi="Calibri" w:cs="Calibri"/>
          <w:sz w:val="20"/>
          <w:szCs w:val="20"/>
          <w:lang w:bidi="fr-CA"/>
        </w:rPr>
        <w:t>les employé</w:t>
      </w:r>
      <w:proofErr w:type="gramEnd"/>
      <w:r w:rsidRPr="000F6C2B">
        <w:rPr>
          <w:rFonts w:ascii="Calibri" w:eastAsia="Calibri" w:hAnsi="Calibri" w:cs="Calibri"/>
          <w:sz w:val="20"/>
          <w:szCs w:val="20"/>
          <w:lang w:bidi="fr-CA"/>
        </w:rPr>
        <w:t>(e)s pourrait cependant devenir problématique si elle interfère avec le travail de l’employé(e), si l’employé(e) recourt aux médias sociaux pour harceler ses collègues</w:t>
      </w:r>
      <w:r w:rsidR="007C368B">
        <w:rPr>
          <w:rFonts w:ascii="Calibri" w:eastAsia="Calibri" w:hAnsi="Calibri" w:cs="Calibri"/>
          <w:sz w:val="20"/>
          <w:szCs w:val="20"/>
          <w:lang w:bidi="fr-CA"/>
        </w:rPr>
        <w:t xml:space="preserve"> ou faire de la discrimination à leur égard</w:t>
      </w:r>
      <w:r w:rsidRPr="000F6C2B">
        <w:rPr>
          <w:rFonts w:ascii="Calibri" w:eastAsia="Calibri" w:hAnsi="Calibri" w:cs="Calibri"/>
          <w:sz w:val="20"/>
          <w:szCs w:val="20"/>
          <w:lang w:bidi="fr-CA"/>
        </w:rPr>
        <w:t xml:space="preserve">, s’il </w:t>
      </w:r>
      <w:r w:rsidR="009676CD">
        <w:rPr>
          <w:rFonts w:ascii="Calibri" w:eastAsia="Calibri" w:hAnsi="Calibri" w:cs="Calibri"/>
          <w:sz w:val="20"/>
          <w:szCs w:val="20"/>
          <w:lang w:bidi="fr-CA"/>
        </w:rPr>
        <w:t>découle</w:t>
      </w:r>
      <w:r w:rsidR="009676CD" w:rsidRPr="000F6C2B">
        <w:rPr>
          <w:rFonts w:ascii="Calibri" w:eastAsia="Calibri" w:hAnsi="Calibri" w:cs="Calibri"/>
          <w:sz w:val="20"/>
          <w:szCs w:val="20"/>
          <w:lang w:bidi="fr-CA"/>
        </w:rPr>
        <w:t xml:space="preserve"> </w:t>
      </w:r>
      <w:r w:rsidRPr="000F6C2B">
        <w:rPr>
          <w:rFonts w:ascii="Calibri" w:eastAsia="Calibri" w:hAnsi="Calibri" w:cs="Calibri"/>
          <w:sz w:val="20"/>
          <w:szCs w:val="20"/>
          <w:lang w:bidi="fr-CA"/>
        </w:rPr>
        <w:t xml:space="preserve">de cette </w:t>
      </w:r>
      <w:r w:rsidRPr="000F6C2B">
        <w:rPr>
          <w:rFonts w:ascii="Calibri" w:eastAsia="Calibri" w:hAnsi="Calibri" w:cs="Calibri"/>
          <w:sz w:val="20"/>
          <w:szCs w:val="20"/>
          <w:lang w:bidi="fr-CA"/>
        </w:rPr>
        <w:lastRenderedPageBreak/>
        <w:t>utilisation un environnement de travail hostile ou la divulgation de renseignements confidentiels sur notre clinique, ou encore si la bonne volonté et la réputation de notre organisation s’en trouvent compromises.</w:t>
      </w:r>
    </w:p>
    <w:p w14:paraId="0FD8D912" w14:textId="433CF983" w:rsidR="00BE708E" w:rsidRPr="00F444F4" w:rsidRDefault="00BE708E" w:rsidP="1FC0BF1B">
      <w:pPr>
        <w:pStyle w:val="Heading2"/>
        <w:ind w:left="360"/>
        <w:rPr>
          <w:rFonts w:asciiTheme="minorHAnsi" w:hAnsiTheme="minorHAnsi"/>
          <w:b/>
          <w:bCs/>
          <w:color w:val="auto"/>
          <w:sz w:val="22"/>
          <w:szCs w:val="22"/>
        </w:rPr>
      </w:pPr>
      <w:bookmarkStart w:id="14" w:name="_Toc205802543"/>
      <w:r w:rsidRPr="1FC0BF1B">
        <w:rPr>
          <w:rFonts w:asciiTheme="minorHAnsi" w:hAnsiTheme="minorHAnsi"/>
          <w:b/>
          <w:color w:val="auto"/>
          <w:sz w:val="22"/>
          <w:szCs w:val="22"/>
          <w:lang w:bidi="fr-CA"/>
        </w:rPr>
        <w:t>Utilisation de produits parfumés</w:t>
      </w:r>
      <w:bookmarkEnd w:id="14"/>
    </w:p>
    <w:p w14:paraId="7A917BFB" w14:textId="4980C40D" w:rsidR="00121542" w:rsidRDefault="00BE708E" w:rsidP="0060208C">
      <w:pPr>
        <w:spacing w:after="0"/>
        <w:ind w:left="360"/>
        <w:rPr>
          <w:rFonts w:ascii="Calibri" w:hAnsi="Calibri" w:cs="Calibri"/>
          <w:sz w:val="20"/>
          <w:szCs w:val="20"/>
        </w:rPr>
      </w:pPr>
      <w:r>
        <w:rPr>
          <w:rFonts w:ascii="Calibri" w:eastAsia="Calibri" w:hAnsi="Calibri" w:cs="Calibri"/>
          <w:sz w:val="20"/>
          <w:szCs w:val="20"/>
          <w:lang w:bidi="fr-CA"/>
        </w:rPr>
        <w:t>Consciente que certain(e)s employé(e)s pourraient être allergiques ou sensibles aux parfums, lotions, eaux de Cologne et</w:t>
      </w:r>
      <w:r w:rsidR="009676CD">
        <w:rPr>
          <w:rFonts w:ascii="Calibri" w:eastAsia="Calibri" w:hAnsi="Calibri" w:cs="Calibri"/>
          <w:sz w:val="20"/>
          <w:szCs w:val="20"/>
          <w:lang w:bidi="fr-CA"/>
        </w:rPr>
        <w:t xml:space="preserve"> (o</w:t>
      </w:r>
      <w:r>
        <w:rPr>
          <w:rFonts w:ascii="Calibri" w:eastAsia="Calibri" w:hAnsi="Calibri" w:cs="Calibri"/>
          <w:sz w:val="20"/>
          <w:szCs w:val="20"/>
          <w:lang w:bidi="fr-CA"/>
        </w:rPr>
        <w:t>u</w:t>
      </w:r>
      <w:r w:rsidR="009676CD">
        <w:rPr>
          <w:rFonts w:ascii="Calibri" w:eastAsia="Calibri" w:hAnsi="Calibri" w:cs="Calibri"/>
          <w:sz w:val="20"/>
          <w:szCs w:val="20"/>
          <w:lang w:bidi="fr-CA"/>
        </w:rPr>
        <w:t>)</w:t>
      </w:r>
      <w:r>
        <w:rPr>
          <w:rFonts w:ascii="Calibri" w:eastAsia="Calibri" w:hAnsi="Calibri" w:cs="Calibri"/>
          <w:sz w:val="20"/>
          <w:szCs w:val="20"/>
          <w:lang w:bidi="fr-CA"/>
        </w:rPr>
        <w:t xml:space="preserve"> odeurs chimiques, [</w:t>
      </w:r>
      <w:r w:rsidRPr="009038DC">
        <w:rPr>
          <w:rFonts w:ascii="Calibri" w:eastAsia="Calibri" w:hAnsi="Calibri" w:cs="Calibri"/>
          <w:sz w:val="20"/>
          <w:szCs w:val="20"/>
          <w:shd w:val="clear" w:color="auto" w:fill="FAE2D5" w:themeFill="accent2" w:themeFillTint="33"/>
          <w:lang w:bidi="fr-CA"/>
        </w:rPr>
        <w:t>nom de la clinique</w:t>
      </w:r>
      <w:r>
        <w:rPr>
          <w:rFonts w:ascii="Calibri" w:eastAsia="Calibri" w:hAnsi="Calibri" w:cs="Calibri"/>
          <w:sz w:val="20"/>
          <w:szCs w:val="20"/>
          <w:lang w:bidi="fr-CA"/>
        </w:rPr>
        <w:t>] suggère d’éviter l’utilisation excessive de ces produits.</w:t>
      </w:r>
    </w:p>
    <w:p w14:paraId="665160AE" w14:textId="79838612" w:rsidR="00121542" w:rsidRPr="009038DC" w:rsidRDefault="0023261D" w:rsidP="1FC0BF1B">
      <w:pPr>
        <w:pStyle w:val="Heading2"/>
        <w:ind w:left="360"/>
        <w:rPr>
          <w:rFonts w:asciiTheme="minorHAnsi" w:hAnsiTheme="minorHAnsi"/>
          <w:b/>
          <w:bCs/>
          <w:color w:val="auto"/>
          <w:sz w:val="22"/>
          <w:szCs w:val="22"/>
        </w:rPr>
      </w:pPr>
      <w:bookmarkStart w:id="15" w:name="_Toc205802544"/>
      <w:r w:rsidRPr="1FC0BF1B">
        <w:rPr>
          <w:rFonts w:asciiTheme="minorHAnsi" w:hAnsiTheme="minorHAnsi"/>
          <w:b/>
          <w:color w:val="auto"/>
          <w:sz w:val="22"/>
          <w:szCs w:val="22"/>
          <w:lang w:bidi="fr-CA"/>
        </w:rPr>
        <w:t>Tabagisme et vapotage</w:t>
      </w:r>
      <w:bookmarkEnd w:id="15"/>
    </w:p>
    <w:p w14:paraId="05A67B61" w14:textId="6BEE152A" w:rsidR="00094587" w:rsidRDefault="0023261D" w:rsidP="0060208C">
      <w:pPr>
        <w:spacing w:after="0"/>
        <w:ind w:left="360"/>
        <w:rPr>
          <w:rFonts w:ascii="Calibri" w:hAnsi="Calibri" w:cs="Calibri"/>
          <w:sz w:val="20"/>
          <w:szCs w:val="20"/>
        </w:rPr>
      </w:pPr>
      <w:r>
        <w:rPr>
          <w:rFonts w:ascii="Calibri" w:eastAsia="Calibri" w:hAnsi="Calibri" w:cs="Calibri"/>
          <w:sz w:val="20"/>
          <w:szCs w:val="20"/>
          <w:lang w:bidi="fr-CA"/>
        </w:rPr>
        <w:t>Depuis 2004, le gouvernement du Nouveau-Brunswick interdit de fumer sur les lieux de travail. [</w:t>
      </w:r>
      <w:r w:rsidRPr="00630638">
        <w:rPr>
          <w:rFonts w:ascii="Calibri" w:eastAsia="Calibri" w:hAnsi="Calibri" w:cs="Calibri"/>
          <w:sz w:val="20"/>
          <w:szCs w:val="20"/>
          <w:shd w:val="clear" w:color="auto" w:fill="FAE2D5" w:themeFill="accent2" w:themeFillTint="33"/>
          <w:lang w:bidi="fr-CA"/>
        </w:rPr>
        <w:t>Nom de la clinique</w:t>
      </w:r>
      <w:r>
        <w:rPr>
          <w:rFonts w:ascii="Calibri" w:eastAsia="Calibri" w:hAnsi="Calibri" w:cs="Calibri"/>
          <w:sz w:val="20"/>
          <w:szCs w:val="20"/>
          <w:lang w:bidi="fr-CA"/>
        </w:rPr>
        <w:t xml:space="preserve">] est donc un lieu de travail </w:t>
      </w:r>
      <w:r w:rsidR="005267AB">
        <w:rPr>
          <w:rFonts w:ascii="Calibri" w:eastAsia="Calibri" w:hAnsi="Calibri" w:cs="Calibri"/>
          <w:sz w:val="20"/>
          <w:szCs w:val="20"/>
          <w:lang w:bidi="fr-CA"/>
        </w:rPr>
        <w:t>non-fumeur</w:t>
      </w:r>
      <w:r>
        <w:rPr>
          <w:rFonts w:ascii="Calibri" w:eastAsia="Calibri" w:hAnsi="Calibri" w:cs="Calibri"/>
          <w:sz w:val="20"/>
          <w:szCs w:val="20"/>
          <w:lang w:bidi="fr-CA"/>
        </w:rPr>
        <w:t>, et il est interdit de fumer à l’intérieur ou autour de la clinique, à quelque moment que ce soit. S’ils (</w:t>
      </w:r>
      <w:r w:rsidR="00B220F5">
        <w:rPr>
          <w:rFonts w:ascii="Calibri" w:eastAsia="Calibri" w:hAnsi="Calibri" w:cs="Calibri"/>
          <w:sz w:val="20"/>
          <w:szCs w:val="20"/>
          <w:lang w:bidi="fr-CA"/>
        </w:rPr>
        <w:t xml:space="preserve">si </w:t>
      </w:r>
      <w:r>
        <w:rPr>
          <w:rFonts w:ascii="Calibri" w:eastAsia="Calibri" w:hAnsi="Calibri" w:cs="Calibri"/>
          <w:sz w:val="20"/>
          <w:szCs w:val="20"/>
          <w:lang w:bidi="fr-CA"/>
        </w:rPr>
        <w:t>elles) souhaitent fumer ou vapoter, les employé(e)s sont tenu(e)s de quitter les lieux.</w:t>
      </w:r>
    </w:p>
    <w:p w14:paraId="1EBC6329" w14:textId="2DA2F77F" w:rsidR="00094587" w:rsidRPr="00630638" w:rsidRDefault="00094587" w:rsidP="1FC0BF1B">
      <w:pPr>
        <w:pStyle w:val="Heading2"/>
        <w:ind w:left="360"/>
        <w:rPr>
          <w:rFonts w:asciiTheme="minorHAnsi" w:hAnsiTheme="minorHAnsi"/>
          <w:b/>
          <w:bCs/>
          <w:color w:val="auto"/>
          <w:sz w:val="22"/>
          <w:szCs w:val="22"/>
        </w:rPr>
      </w:pPr>
      <w:bookmarkStart w:id="16" w:name="_Toc205802545"/>
      <w:r w:rsidRPr="1FC0BF1B">
        <w:rPr>
          <w:rFonts w:asciiTheme="minorHAnsi" w:hAnsiTheme="minorHAnsi"/>
          <w:b/>
          <w:color w:val="auto"/>
          <w:sz w:val="22"/>
          <w:szCs w:val="22"/>
          <w:lang w:bidi="fr-CA"/>
        </w:rPr>
        <w:t>Conflits d’intérêts</w:t>
      </w:r>
      <w:bookmarkEnd w:id="16"/>
    </w:p>
    <w:p w14:paraId="54EF7629" w14:textId="50B7A889" w:rsidR="00286685" w:rsidRPr="00286685" w:rsidRDefault="00286685" w:rsidP="00630638">
      <w:pPr>
        <w:pStyle w:val="ListParagraph"/>
        <w:spacing w:after="0"/>
        <w:ind w:left="360"/>
        <w:rPr>
          <w:rFonts w:ascii="Calibri" w:hAnsi="Calibri" w:cs="Calibri"/>
          <w:sz w:val="20"/>
          <w:szCs w:val="20"/>
        </w:rPr>
      </w:pPr>
      <w:r w:rsidRPr="00286685">
        <w:rPr>
          <w:rFonts w:ascii="Calibri" w:eastAsia="Calibri" w:hAnsi="Calibri" w:cs="Calibri"/>
          <w:sz w:val="20"/>
          <w:szCs w:val="20"/>
          <w:lang w:bidi="fr-CA"/>
        </w:rPr>
        <w:t>Les employé(e)s de [</w:t>
      </w:r>
      <w:r w:rsidRPr="00630638">
        <w:rPr>
          <w:rFonts w:ascii="Calibri" w:eastAsia="Calibri" w:hAnsi="Calibri" w:cs="Calibri"/>
          <w:sz w:val="20"/>
          <w:szCs w:val="20"/>
          <w:shd w:val="clear" w:color="auto" w:fill="FAE2D5" w:themeFill="accent2" w:themeFillTint="33"/>
          <w:lang w:bidi="fr-CA"/>
        </w:rPr>
        <w:t>nom de la clinique</w:t>
      </w:r>
      <w:r w:rsidRPr="00286685">
        <w:rPr>
          <w:rFonts w:ascii="Calibri" w:eastAsia="Calibri" w:hAnsi="Calibri" w:cs="Calibri"/>
          <w:sz w:val="20"/>
          <w:szCs w:val="20"/>
          <w:lang w:bidi="fr-CA"/>
        </w:rPr>
        <w:t>] doivent respecter les normes les plus élevées en matière d’intégrité personnelle et professionnelle, en demeurant toujours loyaux envers la clinique et ses patient(e)s. Le gain personnel ne doit pas entrer en conflit avec les devoirs de l’employé(e). Il y a conflit d’intérêts lorsque des intérêts personnels sont considérés comme susceptibles de nuire à la capacité de l’employé(e) d’assumer ses responsabilités professionnelles dans l’intérêt supérieur de la clinique ou d</w:t>
      </w:r>
      <w:r w:rsidR="0098085B">
        <w:rPr>
          <w:rFonts w:ascii="Calibri" w:eastAsia="Calibri" w:hAnsi="Calibri" w:cs="Calibri"/>
          <w:sz w:val="20"/>
          <w:szCs w:val="20"/>
          <w:lang w:bidi="fr-CA"/>
        </w:rPr>
        <w:t>’un</w:t>
      </w:r>
      <w:r w:rsidRPr="00286685">
        <w:rPr>
          <w:rFonts w:ascii="Calibri" w:eastAsia="Calibri" w:hAnsi="Calibri" w:cs="Calibri"/>
          <w:sz w:val="20"/>
          <w:szCs w:val="20"/>
          <w:lang w:bidi="fr-CA"/>
        </w:rPr>
        <w:t xml:space="preserve"> (</w:t>
      </w:r>
      <w:r w:rsidR="0098085B">
        <w:rPr>
          <w:rFonts w:ascii="Calibri" w:eastAsia="Calibri" w:hAnsi="Calibri" w:cs="Calibri"/>
          <w:sz w:val="20"/>
          <w:szCs w:val="20"/>
          <w:lang w:bidi="fr-CA"/>
        </w:rPr>
        <w:t>d’une</w:t>
      </w:r>
      <w:r w:rsidRPr="00286685">
        <w:rPr>
          <w:rFonts w:ascii="Calibri" w:eastAsia="Calibri" w:hAnsi="Calibri" w:cs="Calibri"/>
          <w:sz w:val="20"/>
          <w:szCs w:val="20"/>
          <w:lang w:bidi="fr-CA"/>
        </w:rPr>
        <w:t>) patient(e). La déclaration des conflits d’intérêts potentiels est nécessaire pour garantir que toutes les situations où des intérêts opposés pourraient être présent</w:t>
      </w:r>
      <w:r w:rsidR="0098085B">
        <w:rPr>
          <w:rFonts w:ascii="Calibri" w:eastAsia="Calibri" w:hAnsi="Calibri" w:cs="Calibri"/>
          <w:sz w:val="20"/>
          <w:szCs w:val="20"/>
          <w:lang w:bidi="fr-CA"/>
        </w:rPr>
        <w:t>s</w:t>
      </w:r>
      <w:r w:rsidRPr="00286685">
        <w:rPr>
          <w:rFonts w:ascii="Calibri" w:eastAsia="Calibri" w:hAnsi="Calibri" w:cs="Calibri"/>
          <w:sz w:val="20"/>
          <w:szCs w:val="20"/>
          <w:lang w:bidi="fr-CA"/>
        </w:rPr>
        <w:t xml:space="preserve"> sont pleinement connues.</w:t>
      </w:r>
      <w:r w:rsidRPr="00286685">
        <w:rPr>
          <w:rFonts w:ascii="Calibri" w:eastAsia="Calibri" w:hAnsi="Calibri" w:cs="Calibri"/>
          <w:sz w:val="20"/>
          <w:szCs w:val="20"/>
          <w:lang w:bidi="fr-CA"/>
        </w:rPr>
        <w:br/>
      </w:r>
    </w:p>
    <w:p w14:paraId="1E84BF9E" w14:textId="27AEE26C" w:rsidR="00094587" w:rsidRPr="00971AB7" w:rsidRDefault="00094587" w:rsidP="00971AB7">
      <w:pPr>
        <w:pStyle w:val="ListParagraph"/>
        <w:spacing w:after="0"/>
        <w:ind w:left="360"/>
        <w:rPr>
          <w:rFonts w:ascii="Calibri" w:hAnsi="Calibri" w:cs="Calibri"/>
          <w:sz w:val="20"/>
          <w:szCs w:val="20"/>
        </w:rPr>
      </w:pPr>
      <w:r w:rsidRPr="00094587">
        <w:rPr>
          <w:rFonts w:ascii="Calibri" w:eastAsia="Calibri" w:hAnsi="Calibri" w:cs="Calibri"/>
          <w:sz w:val="20"/>
          <w:szCs w:val="20"/>
          <w:lang w:bidi="fr-CA"/>
        </w:rPr>
        <w:t xml:space="preserve">En cas de conflit potentiel (ou s’il y a une crainte qu’un conflit puisse survenir) du fait de l’intérêt personnel d’un(e) employé(e) dans une affaire, celui-ci (celle-ci) doit immédiatement </w:t>
      </w:r>
      <w:r w:rsidR="00D94582">
        <w:rPr>
          <w:rFonts w:ascii="Calibri" w:eastAsia="Calibri" w:hAnsi="Calibri" w:cs="Calibri"/>
          <w:sz w:val="20"/>
          <w:szCs w:val="20"/>
          <w:lang w:bidi="fr-CA"/>
        </w:rPr>
        <w:t xml:space="preserve">informer </w:t>
      </w:r>
      <w:r w:rsidRPr="00094587">
        <w:rPr>
          <w:rFonts w:ascii="Calibri" w:eastAsia="Calibri" w:hAnsi="Calibri" w:cs="Calibri"/>
          <w:sz w:val="20"/>
          <w:szCs w:val="20"/>
          <w:lang w:bidi="fr-CA"/>
        </w:rPr>
        <w:t>son (sa) gestionnaire</w:t>
      </w:r>
      <w:r w:rsidR="00D94582">
        <w:rPr>
          <w:rFonts w:ascii="Calibri" w:eastAsia="Calibri" w:hAnsi="Calibri" w:cs="Calibri"/>
          <w:sz w:val="20"/>
          <w:szCs w:val="20"/>
          <w:lang w:bidi="fr-CA"/>
        </w:rPr>
        <w:t xml:space="preserve"> de la situation</w:t>
      </w:r>
      <w:r w:rsidRPr="00094587">
        <w:rPr>
          <w:rFonts w:ascii="Calibri" w:eastAsia="Calibri" w:hAnsi="Calibri" w:cs="Calibri"/>
          <w:sz w:val="20"/>
          <w:szCs w:val="20"/>
          <w:lang w:bidi="fr-CA"/>
        </w:rPr>
        <w:t>. En cas de doute relativement à une situation</w:t>
      </w:r>
      <w:r w:rsidR="00D94582">
        <w:rPr>
          <w:rFonts w:ascii="Calibri" w:eastAsia="Calibri" w:hAnsi="Calibri" w:cs="Calibri"/>
          <w:sz w:val="20"/>
          <w:szCs w:val="20"/>
          <w:lang w:bidi="fr-CA"/>
        </w:rPr>
        <w:t xml:space="preserve"> donnée</w:t>
      </w:r>
      <w:r w:rsidRPr="00094587">
        <w:rPr>
          <w:rFonts w:ascii="Calibri" w:eastAsia="Calibri" w:hAnsi="Calibri" w:cs="Calibri"/>
          <w:sz w:val="20"/>
          <w:szCs w:val="20"/>
          <w:lang w:bidi="fr-CA"/>
        </w:rPr>
        <w:t xml:space="preserve">, jouez de prudence et consultez votre gestionnaire dès que vous avez connaissance </w:t>
      </w:r>
      <w:r w:rsidR="00D94582">
        <w:rPr>
          <w:rFonts w:ascii="Calibri" w:eastAsia="Calibri" w:hAnsi="Calibri" w:cs="Calibri"/>
          <w:sz w:val="20"/>
          <w:szCs w:val="20"/>
          <w:lang w:bidi="fr-CA"/>
        </w:rPr>
        <w:t>d’un</w:t>
      </w:r>
      <w:r w:rsidRPr="00094587">
        <w:rPr>
          <w:rFonts w:ascii="Calibri" w:eastAsia="Calibri" w:hAnsi="Calibri" w:cs="Calibri"/>
          <w:sz w:val="20"/>
          <w:szCs w:val="20"/>
          <w:lang w:bidi="fr-CA"/>
        </w:rPr>
        <w:t xml:space="preserve"> conflit potentiel ou êtes concerné(e).</w:t>
      </w:r>
    </w:p>
    <w:p w14:paraId="6BAF8C67" w14:textId="5EA3AD59" w:rsidR="004C7532" w:rsidRPr="00971AB7" w:rsidRDefault="004C7532" w:rsidP="00971AB7">
      <w:pPr>
        <w:pStyle w:val="Heading2"/>
        <w:ind w:left="360"/>
        <w:rPr>
          <w:b/>
          <w:bCs/>
          <w:color w:val="auto"/>
          <w:sz w:val="22"/>
          <w:szCs w:val="22"/>
        </w:rPr>
      </w:pPr>
      <w:bookmarkStart w:id="17" w:name="_Toc205802546"/>
      <w:r w:rsidRPr="1FC0BF1B">
        <w:rPr>
          <w:b/>
          <w:color w:val="auto"/>
          <w:sz w:val="22"/>
          <w:szCs w:val="22"/>
          <w:lang w:bidi="fr-CA"/>
        </w:rPr>
        <w:t>Violence et harcèlement au travail</w:t>
      </w:r>
      <w:bookmarkEnd w:id="17"/>
    </w:p>
    <w:p w14:paraId="0ED8CFD3" w14:textId="7BDB3F65" w:rsidR="004C7532" w:rsidRDefault="004C7532" w:rsidP="009C17EA">
      <w:pPr>
        <w:pStyle w:val="ListParagraph"/>
        <w:spacing w:after="0"/>
        <w:ind w:left="360"/>
        <w:rPr>
          <w:rFonts w:ascii="Calibri" w:hAnsi="Calibri" w:cs="Calibri"/>
          <w:sz w:val="20"/>
          <w:szCs w:val="20"/>
        </w:rPr>
      </w:pPr>
      <w:r>
        <w:rPr>
          <w:rFonts w:ascii="Calibri" w:eastAsia="Calibri" w:hAnsi="Calibri" w:cs="Calibri"/>
          <w:sz w:val="20"/>
          <w:szCs w:val="20"/>
          <w:lang w:bidi="fr-CA"/>
        </w:rPr>
        <w:t>[</w:t>
      </w:r>
      <w:r w:rsidRPr="005A5438">
        <w:rPr>
          <w:rFonts w:ascii="Calibri" w:eastAsia="Calibri" w:hAnsi="Calibri" w:cs="Calibri"/>
          <w:sz w:val="20"/>
          <w:szCs w:val="20"/>
          <w:shd w:val="clear" w:color="auto" w:fill="FAE2D5" w:themeFill="accent2" w:themeFillTint="33"/>
          <w:lang w:bidi="fr-CA"/>
        </w:rPr>
        <w:t>Nom de la clinique</w:t>
      </w:r>
      <w:r>
        <w:rPr>
          <w:rFonts w:ascii="Calibri" w:eastAsia="Calibri" w:hAnsi="Calibri" w:cs="Calibri"/>
          <w:sz w:val="20"/>
          <w:szCs w:val="20"/>
          <w:lang w:bidi="fr-CA"/>
        </w:rPr>
        <w:t>] s’engage à offrir à ses employé(e)s un environnement exempt de harcèlement. Les interactions entre patient(e)s et employé(e)s devraient être fondées sur le respect mutuel, ainsi que la coopération et la compréhension. [</w:t>
      </w:r>
      <w:r w:rsidR="0021130C" w:rsidRPr="005A5438">
        <w:rPr>
          <w:rFonts w:ascii="Calibri" w:eastAsia="Calibri" w:hAnsi="Calibri" w:cs="Calibri"/>
          <w:sz w:val="20"/>
          <w:szCs w:val="20"/>
          <w:shd w:val="clear" w:color="auto" w:fill="FAE2D5" w:themeFill="accent2" w:themeFillTint="33"/>
          <w:lang w:bidi="fr-CA"/>
        </w:rPr>
        <w:t>Nom de la clinique</w:t>
      </w:r>
      <w:r>
        <w:rPr>
          <w:rFonts w:ascii="Calibri" w:eastAsia="Calibri" w:hAnsi="Calibri" w:cs="Calibri"/>
          <w:sz w:val="20"/>
          <w:szCs w:val="20"/>
          <w:lang w:bidi="fr-CA"/>
        </w:rPr>
        <w:t>] ne tolérera aucun comportement susceptible de porter atteinte à la dignité ou à l’estime de soi d’une personne, ou de créer un environnement intimidant, hostile ou offensant.</w:t>
      </w:r>
    </w:p>
    <w:p w14:paraId="3CA7C106" w14:textId="49F55679" w:rsidR="0021130C" w:rsidRDefault="0021130C" w:rsidP="009C17EA">
      <w:pPr>
        <w:pStyle w:val="ListParagraph"/>
        <w:spacing w:after="0"/>
        <w:ind w:left="360"/>
        <w:rPr>
          <w:rFonts w:ascii="Calibri" w:hAnsi="Calibri" w:cs="Calibri"/>
          <w:sz w:val="20"/>
          <w:szCs w:val="20"/>
        </w:rPr>
      </w:pPr>
    </w:p>
    <w:p w14:paraId="7CEBFAD0" w14:textId="0CE17EE4" w:rsidR="004F09CA" w:rsidRPr="0060208C" w:rsidRDefault="009A0836" w:rsidP="0060208C">
      <w:pPr>
        <w:pStyle w:val="ListParagraph"/>
        <w:spacing w:after="0"/>
        <w:ind w:left="360"/>
        <w:rPr>
          <w:rFonts w:ascii="Calibri" w:hAnsi="Calibri" w:cs="Calibri"/>
          <w:sz w:val="20"/>
          <w:szCs w:val="20"/>
        </w:rPr>
      </w:pPr>
      <w:r>
        <w:rPr>
          <w:rFonts w:ascii="Calibri" w:eastAsia="Calibri" w:hAnsi="Calibri" w:cs="Calibri"/>
          <w:sz w:val="20"/>
          <w:szCs w:val="20"/>
          <w:lang w:bidi="fr-CA"/>
        </w:rPr>
        <w:t>Un milieu de travail sain et sécuritaire doit être respectueux, exempt de violence et de harcèlement.</w:t>
      </w:r>
    </w:p>
    <w:p w14:paraId="5DC2F6A1" w14:textId="25414356" w:rsidR="004F09CA" w:rsidRPr="001A149F" w:rsidRDefault="001A149F" w:rsidP="001A149F">
      <w:pPr>
        <w:pStyle w:val="Heading3"/>
        <w:ind w:left="720"/>
        <w:rPr>
          <w:b/>
          <w:bCs/>
          <w:color w:val="auto"/>
          <w:sz w:val="22"/>
          <w:szCs w:val="22"/>
        </w:rPr>
      </w:pPr>
      <w:bookmarkStart w:id="18" w:name="_Toc205802547"/>
      <w:r w:rsidRPr="1FC0BF1B">
        <w:rPr>
          <w:b/>
          <w:color w:val="auto"/>
          <w:sz w:val="22"/>
          <w:szCs w:val="22"/>
          <w:lang w:bidi="fr-CA"/>
        </w:rPr>
        <w:t>I) Violence au travail</w:t>
      </w:r>
      <w:bookmarkEnd w:id="18"/>
      <w:r w:rsidRPr="1FC0BF1B">
        <w:rPr>
          <w:b/>
          <w:color w:val="auto"/>
          <w:sz w:val="22"/>
          <w:szCs w:val="22"/>
          <w:lang w:bidi="fr-CA"/>
        </w:rPr>
        <w:t xml:space="preserve"> </w:t>
      </w:r>
    </w:p>
    <w:p w14:paraId="434A6E73" w14:textId="3E73270F" w:rsidR="00241BE3" w:rsidRDefault="004F09CA" w:rsidP="00241BE3">
      <w:pPr>
        <w:pStyle w:val="ListParagraph"/>
        <w:spacing w:after="0"/>
        <w:rPr>
          <w:rFonts w:ascii="Calibri" w:hAnsi="Calibri" w:cs="Calibri"/>
          <w:sz w:val="20"/>
          <w:szCs w:val="20"/>
        </w:rPr>
      </w:pPr>
      <w:r>
        <w:rPr>
          <w:rFonts w:ascii="Calibri" w:eastAsia="Calibri" w:hAnsi="Calibri" w:cs="Calibri"/>
          <w:sz w:val="20"/>
          <w:szCs w:val="20"/>
          <w:lang w:bidi="fr-CA"/>
        </w:rPr>
        <w:t>[</w:t>
      </w:r>
      <w:r w:rsidRPr="00241BE3">
        <w:rPr>
          <w:rFonts w:ascii="Calibri" w:eastAsia="Calibri" w:hAnsi="Calibri" w:cs="Calibri"/>
          <w:sz w:val="20"/>
          <w:szCs w:val="20"/>
          <w:shd w:val="clear" w:color="auto" w:fill="FAE2D5" w:themeFill="accent2" w:themeFillTint="33"/>
          <w:lang w:bidi="fr-CA"/>
        </w:rPr>
        <w:t>Nom de la clinique</w:t>
      </w:r>
      <w:r>
        <w:rPr>
          <w:rFonts w:ascii="Calibri" w:eastAsia="Calibri" w:hAnsi="Calibri" w:cs="Calibri"/>
          <w:sz w:val="20"/>
          <w:szCs w:val="20"/>
          <w:lang w:bidi="fr-CA"/>
        </w:rPr>
        <w:t xml:space="preserve">] s’engage à protéger les employé(e)s contre la violence au travail. Aucune violence ne sera tolérée sur le lieu de travail, qu’elle émane de superviseur(e), de collègues de l’employé(e) ou du public.  </w:t>
      </w:r>
    </w:p>
    <w:p w14:paraId="44C595DE" w14:textId="77777777" w:rsidR="00241BE3" w:rsidRDefault="00241BE3" w:rsidP="00241BE3">
      <w:pPr>
        <w:pStyle w:val="ListParagraph"/>
        <w:spacing w:after="0"/>
        <w:rPr>
          <w:rFonts w:ascii="Calibri" w:hAnsi="Calibri" w:cs="Calibri"/>
          <w:sz w:val="20"/>
          <w:szCs w:val="20"/>
        </w:rPr>
      </w:pPr>
    </w:p>
    <w:p w14:paraId="553C03FC" w14:textId="08F7231D" w:rsidR="004F09CA" w:rsidRPr="00241BE3" w:rsidRDefault="004F09CA" w:rsidP="00241BE3">
      <w:pPr>
        <w:pStyle w:val="ListParagraph"/>
        <w:spacing w:after="0"/>
        <w:rPr>
          <w:rFonts w:ascii="Calibri" w:hAnsi="Calibri" w:cs="Calibri"/>
          <w:sz w:val="20"/>
          <w:szCs w:val="20"/>
        </w:rPr>
      </w:pPr>
      <w:r w:rsidRPr="00241BE3">
        <w:rPr>
          <w:rFonts w:ascii="Calibri" w:eastAsia="Calibri" w:hAnsi="Calibri" w:cs="Calibri"/>
          <w:sz w:val="20"/>
          <w:szCs w:val="20"/>
          <w:lang w:bidi="fr-CA"/>
        </w:rPr>
        <w:t xml:space="preserve">En contexte professionnel, le terme « violence » s’entend de la tentative d’utilisation ou de l’utilisation réelle de la force physique contre un(e) employé(e), ou de toute déclaration ou de tout comportement menaçant qui donnerait à un(e) employé(e) des motifs raisonnables de croire qu’une force physique sera </w:t>
      </w:r>
      <w:r w:rsidRPr="00241BE3">
        <w:rPr>
          <w:rFonts w:ascii="Calibri" w:eastAsia="Calibri" w:hAnsi="Calibri" w:cs="Calibri"/>
          <w:sz w:val="20"/>
          <w:szCs w:val="20"/>
          <w:lang w:bidi="fr-CA"/>
        </w:rPr>
        <w:lastRenderedPageBreak/>
        <w:t>employée contre lu</w:t>
      </w:r>
      <w:r w:rsidR="00FA0F48">
        <w:rPr>
          <w:rFonts w:ascii="Calibri" w:eastAsia="Calibri" w:hAnsi="Calibri" w:cs="Calibri"/>
          <w:sz w:val="20"/>
          <w:szCs w:val="20"/>
          <w:lang w:bidi="fr-CA"/>
        </w:rPr>
        <w:t>i ou elle</w:t>
      </w:r>
      <w:r w:rsidRPr="00241BE3">
        <w:rPr>
          <w:rFonts w:ascii="Calibri" w:eastAsia="Calibri" w:hAnsi="Calibri" w:cs="Calibri"/>
          <w:sz w:val="20"/>
          <w:szCs w:val="20"/>
          <w:lang w:bidi="fr-CA"/>
        </w:rPr>
        <w:t xml:space="preserve">. Il pourrait notamment être question de violence sexuelle, de violence entre partenaires intimes et de violence familiale. </w:t>
      </w:r>
    </w:p>
    <w:p w14:paraId="01A28F4C" w14:textId="2714F9FB" w:rsidR="00D151BE" w:rsidRPr="00AE4351" w:rsidRDefault="004F09CA" w:rsidP="00AE4351">
      <w:pPr>
        <w:pStyle w:val="ListParagraph"/>
        <w:spacing w:after="0"/>
        <w:rPr>
          <w:rFonts w:ascii="Calibri" w:hAnsi="Calibri" w:cs="Calibri"/>
          <w:sz w:val="20"/>
          <w:szCs w:val="20"/>
        </w:rPr>
      </w:pPr>
      <w:r w:rsidRPr="004F09CA">
        <w:rPr>
          <w:rFonts w:ascii="Calibri" w:eastAsia="Calibri" w:hAnsi="Calibri" w:cs="Calibri"/>
          <w:sz w:val="20"/>
          <w:szCs w:val="20"/>
          <w:lang w:bidi="fr-CA"/>
        </w:rPr>
        <w:br/>
        <w:t xml:space="preserve">À la définition de la violence s’ajoute celle de la maltraitance, laquelle peut être verbale, psychologique ou sexuelle. La maltraitance verbale consiste à proférer des commentaires importuns, </w:t>
      </w:r>
      <w:r w:rsidR="0054151D">
        <w:rPr>
          <w:rFonts w:ascii="Calibri" w:eastAsia="Calibri" w:hAnsi="Calibri" w:cs="Calibri"/>
          <w:sz w:val="20"/>
          <w:szCs w:val="20"/>
          <w:lang w:bidi="fr-CA"/>
        </w:rPr>
        <w:t>gênants</w:t>
      </w:r>
      <w:r w:rsidRPr="004F09CA">
        <w:rPr>
          <w:rFonts w:ascii="Calibri" w:eastAsia="Calibri" w:hAnsi="Calibri" w:cs="Calibri"/>
          <w:sz w:val="20"/>
          <w:szCs w:val="20"/>
          <w:lang w:bidi="fr-CA"/>
        </w:rPr>
        <w:t>, offensants, menaçants ou dégradants. La maltraitance psychologique est un acte qui provoque la peur ou porte atteinte à la dignité ou à l’estime de soi d’une personne. Enfin, la notion de maltraitance sexuelle englobe toute avance verbale ou physique indésirable, ainsi que toute déclaration sexuellement explicite.</w:t>
      </w:r>
    </w:p>
    <w:p w14:paraId="32D64AB3" w14:textId="77CF22B5" w:rsidR="004F09CA" w:rsidRPr="00821363" w:rsidRDefault="00821363" w:rsidP="00821363">
      <w:pPr>
        <w:pStyle w:val="Heading3"/>
        <w:ind w:left="720"/>
        <w:rPr>
          <w:b/>
          <w:bCs/>
          <w:color w:val="auto"/>
          <w:sz w:val="22"/>
          <w:szCs w:val="22"/>
        </w:rPr>
      </w:pPr>
      <w:bookmarkStart w:id="19" w:name="_Toc205802548"/>
      <w:r w:rsidRPr="1FC0BF1B">
        <w:rPr>
          <w:b/>
          <w:color w:val="auto"/>
          <w:sz w:val="22"/>
          <w:szCs w:val="22"/>
          <w:lang w:bidi="fr-CA"/>
        </w:rPr>
        <w:t>II) Harcèlement au travail</w:t>
      </w:r>
      <w:bookmarkEnd w:id="19"/>
      <w:r w:rsidRPr="1FC0BF1B">
        <w:rPr>
          <w:b/>
          <w:color w:val="auto"/>
          <w:sz w:val="22"/>
          <w:szCs w:val="22"/>
          <w:lang w:bidi="fr-CA"/>
        </w:rPr>
        <w:t xml:space="preserve"> </w:t>
      </w:r>
    </w:p>
    <w:p w14:paraId="50652034" w14:textId="63251C7D" w:rsidR="00821363" w:rsidRDefault="00D151BE" w:rsidP="007D57E9">
      <w:pPr>
        <w:pStyle w:val="ListParagraph"/>
        <w:spacing w:after="0"/>
        <w:rPr>
          <w:rFonts w:ascii="Calibri" w:hAnsi="Calibri" w:cs="Calibri"/>
          <w:sz w:val="20"/>
          <w:szCs w:val="20"/>
        </w:rPr>
      </w:pPr>
      <w:r>
        <w:rPr>
          <w:rFonts w:ascii="Calibri" w:eastAsia="Calibri" w:hAnsi="Calibri" w:cs="Calibri"/>
          <w:sz w:val="20"/>
          <w:szCs w:val="20"/>
          <w:lang w:bidi="fr-CA"/>
        </w:rPr>
        <w:t>[</w:t>
      </w:r>
      <w:r w:rsidRPr="00821363">
        <w:rPr>
          <w:rFonts w:ascii="Calibri" w:eastAsia="Calibri" w:hAnsi="Calibri" w:cs="Calibri"/>
          <w:sz w:val="20"/>
          <w:szCs w:val="20"/>
          <w:shd w:val="clear" w:color="auto" w:fill="FAE2D5" w:themeFill="accent2" w:themeFillTint="33"/>
          <w:lang w:bidi="fr-CA"/>
        </w:rPr>
        <w:t>Nom de la clinique</w:t>
      </w:r>
      <w:r>
        <w:rPr>
          <w:rFonts w:ascii="Calibri" w:eastAsia="Calibri" w:hAnsi="Calibri" w:cs="Calibri"/>
          <w:sz w:val="20"/>
          <w:szCs w:val="20"/>
          <w:lang w:bidi="fr-CA"/>
        </w:rPr>
        <w:t xml:space="preserve">] s’engage à protéger les employé(e)s contre le harcèlement </w:t>
      </w:r>
      <w:r w:rsidR="002150D5">
        <w:rPr>
          <w:rFonts w:ascii="Calibri" w:eastAsia="Calibri" w:hAnsi="Calibri" w:cs="Calibri"/>
          <w:sz w:val="20"/>
          <w:szCs w:val="20"/>
          <w:lang w:bidi="fr-CA"/>
        </w:rPr>
        <w:t>au</w:t>
      </w:r>
      <w:r>
        <w:rPr>
          <w:rFonts w:ascii="Calibri" w:eastAsia="Calibri" w:hAnsi="Calibri" w:cs="Calibri"/>
          <w:sz w:val="20"/>
          <w:szCs w:val="20"/>
          <w:lang w:bidi="fr-CA"/>
        </w:rPr>
        <w:t xml:space="preserve"> travail. Aucun harcèlement ne sera toléré sur le lieu de travail, qu’il émane de superviseur(e)s, de collègues de l’employé(e), de membres ou du public.</w:t>
      </w:r>
    </w:p>
    <w:p w14:paraId="29431467" w14:textId="77777777" w:rsidR="00821363" w:rsidRDefault="00821363" w:rsidP="007D57E9">
      <w:pPr>
        <w:pStyle w:val="ListParagraph"/>
        <w:spacing w:after="0"/>
        <w:rPr>
          <w:rFonts w:ascii="Calibri" w:hAnsi="Calibri" w:cs="Calibri"/>
          <w:sz w:val="20"/>
          <w:szCs w:val="20"/>
        </w:rPr>
      </w:pPr>
    </w:p>
    <w:p w14:paraId="7F21B865" w14:textId="0783122B" w:rsidR="004F09CA" w:rsidRPr="00821363" w:rsidRDefault="004F09CA" w:rsidP="00821363">
      <w:pPr>
        <w:pStyle w:val="ListParagraph"/>
        <w:spacing w:after="0"/>
        <w:rPr>
          <w:rFonts w:ascii="Calibri" w:hAnsi="Calibri" w:cs="Calibri"/>
          <w:sz w:val="20"/>
          <w:szCs w:val="20"/>
        </w:rPr>
      </w:pPr>
      <w:r w:rsidRPr="416E6234">
        <w:rPr>
          <w:rFonts w:ascii="Calibri" w:eastAsia="Calibri" w:hAnsi="Calibri" w:cs="Calibri"/>
          <w:sz w:val="20"/>
          <w:szCs w:val="20"/>
          <w:lang w:bidi="fr-CA"/>
        </w:rPr>
        <w:t>En contexte professionnel, le terme « harcèlement » désigne tout comportement répréhensible ou offensant dont on sait ou devrait raisonnablement savoir qu’il est importun, y compris l’intimidation ou tout autre comportement, commentaire ou démonstration qui menacerait, de façon ponctuelle ou répétée, la santé ou la sécurité d’un(e) employé(e), y compris le harcèlement sexuel, mais non la conduite raisonnable d’un employeur à l’égard de la gestion et de la direction des employé(e)s sur le lieu de travail.</w:t>
      </w:r>
    </w:p>
    <w:p w14:paraId="14DE0F67" w14:textId="77777777" w:rsidR="00C44EB7" w:rsidRPr="00C44EB7" w:rsidRDefault="00C44EB7" w:rsidP="007D57E9">
      <w:pPr>
        <w:pStyle w:val="ListParagraph"/>
        <w:spacing w:after="0"/>
        <w:rPr>
          <w:rFonts w:ascii="Calibri" w:hAnsi="Calibri" w:cs="Calibri"/>
          <w:sz w:val="20"/>
          <w:szCs w:val="20"/>
        </w:rPr>
      </w:pPr>
    </w:p>
    <w:p w14:paraId="4BABF533" w14:textId="77777777" w:rsidR="004F09CA" w:rsidRPr="004F09CA" w:rsidRDefault="004F09CA" w:rsidP="007D57E9">
      <w:pPr>
        <w:pStyle w:val="ListParagraph"/>
        <w:spacing w:after="0"/>
        <w:rPr>
          <w:rFonts w:ascii="Calibri" w:hAnsi="Calibri" w:cs="Calibri"/>
          <w:sz w:val="20"/>
          <w:szCs w:val="20"/>
        </w:rPr>
      </w:pPr>
      <w:r w:rsidRPr="004F09CA">
        <w:rPr>
          <w:rFonts w:ascii="Calibri" w:eastAsia="Calibri" w:hAnsi="Calibri" w:cs="Calibri"/>
          <w:sz w:val="20"/>
          <w:szCs w:val="20"/>
          <w:lang w:bidi="fr-CA"/>
        </w:rPr>
        <w:t>Seraient notamment considérés comme du harcèlement :</w:t>
      </w:r>
    </w:p>
    <w:p w14:paraId="0424CEA9" w14:textId="77777777" w:rsidR="00F25CC4" w:rsidRDefault="004F09CA" w:rsidP="00F25CC4">
      <w:pPr>
        <w:pStyle w:val="ListParagraph"/>
        <w:numPr>
          <w:ilvl w:val="0"/>
          <w:numId w:val="13"/>
        </w:numPr>
        <w:spacing w:after="0"/>
        <w:rPr>
          <w:rFonts w:ascii="Calibri" w:hAnsi="Calibri" w:cs="Calibri"/>
          <w:sz w:val="20"/>
          <w:szCs w:val="20"/>
        </w:rPr>
      </w:pPr>
      <w:proofErr w:type="gramStart"/>
      <w:r w:rsidRPr="004F09CA">
        <w:rPr>
          <w:rFonts w:ascii="Calibri" w:eastAsia="Calibri" w:hAnsi="Calibri" w:cs="Calibri"/>
          <w:sz w:val="20"/>
          <w:szCs w:val="20"/>
          <w:lang w:bidi="fr-CA"/>
        </w:rPr>
        <w:t>les</w:t>
      </w:r>
      <w:proofErr w:type="gramEnd"/>
      <w:r w:rsidRPr="004F09CA">
        <w:rPr>
          <w:rFonts w:ascii="Calibri" w:eastAsia="Calibri" w:hAnsi="Calibri" w:cs="Calibri"/>
          <w:sz w:val="20"/>
          <w:szCs w:val="20"/>
          <w:lang w:bidi="fr-CA"/>
        </w:rPr>
        <w:t xml:space="preserve"> blagues ou commentaires offensants ou intimidants;</w:t>
      </w:r>
    </w:p>
    <w:p w14:paraId="1CDCFF71" w14:textId="27F03928" w:rsidR="00F25CC4" w:rsidRDefault="004F09CA" w:rsidP="00F25CC4">
      <w:pPr>
        <w:pStyle w:val="ListParagraph"/>
        <w:numPr>
          <w:ilvl w:val="0"/>
          <w:numId w:val="13"/>
        </w:numPr>
        <w:spacing w:after="0"/>
        <w:rPr>
          <w:rFonts w:ascii="Calibri" w:hAnsi="Calibri" w:cs="Calibri"/>
          <w:sz w:val="20"/>
          <w:szCs w:val="20"/>
        </w:rPr>
      </w:pPr>
      <w:proofErr w:type="gramStart"/>
      <w:r w:rsidRPr="416E6234">
        <w:rPr>
          <w:rFonts w:ascii="Calibri" w:eastAsia="Calibri" w:hAnsi="Calibri" w:cs="Calibri"/>
          <w:sz w:val="20"/>
          <w:szCs w:val="20"/>
          <w:lang w:bidi="fr-CA"/>
        </w:rPr>
        <w:t>l’intimidation</w:t>
      </w:r>
      <w:proofErr w:type="gramEnd"/>
      <w:r w:rsidRPr="416E6234">
        <w:rPr>
          <w:rFonts w:ascii="Calibri" w:eastAsia="Calibri" w:hAnsi="Calibri" w:cs="Calibri"/>
          <w:sz w:val="20"/>
          <w:szCs w:val="20"/>
          <w:lang w:bidi="fr-CA"/>
        </w:rPr>
        <w:t xml:space="preserve"> à proprement parler, ou un comportement agressif;</w:t>
      </w:r>
    </w:p>
    <w:p w14:paraId="2BF5297E" w14:textId="5F5B3D9B" w:rsidR="00F25CC4" w:rsidRDefault="004F09CA" w:rsidP="00F25CC4">
      <w:pPr>
        <w:pStyle w:val="ListParagraph"/>
        <w:numPr>
          <w:ilvl w:val="0"/>
          <w:numId w:val="13"/>
        </w:numPr>
        <w:spacing w:after="0"/>
        <w:rPr>
          <w:rFonts w:ascii="Calibri" w:hAnsi="Calibri" w:cs="Calibri"/>
          <w:sz w:val="20"/>
          <w:szCs w:val="20"/>
        </w:rPr>
      </w:pPr>
      <w:proofErr w:type="gramStart"/>
      <w:r w:rsidRPr="00F25CC4">
        <w:rPr>
          <w:rFonts w:ascii="Calibri" w:eastAsia="Calibri" w:hAnsi="Calibri" w:cs="Calibri"/>
          <w:sz w:val="20"/>
          <w:szCs w:val="20"/>
          <w:lang w:bidi="fr-CA"/>
        </w:rPr>
        <w:t>l’affichage</w:t>
      </w:r>
      <w:proofErr w:type="gramEnd"/>
      <w:r w:rsidRPr="00F25CC4">
        <w:rPr>
          <w:rFonts w:ascii="Calibri" w:eastAsia="Calibri" w:hAnsi="Calibri" w:cs="Calibri"/>
          <w:sz w:val="20"/>
          <w:szCs w:val="20"/>
          <w:lang w:bidi="fr-CA"/>
        </w:rPr>
        <w:t xml:space="preserve"> ou la diffusion d’images ou d</w:t>
      </w:r>
      <w:r w:rsidR="00C019B3">
        <w:rPr>
          <w:rFonts w:ascii="Calibri" w:eastAsia="Calibri" w:hAnsi="Calibri" w:cs="Calibri"/>
          <w:sz w:val="20"/>
          <w:szCs w:val="20"/>
          <w:lang w:bidi="fr-CA"/>
        </w:rPr>
        <w:t>e</w:t>
      </w:r>
      <w:r w:rsidRPr="00F25CC4">
        <w:rPr>
          <w:rFonts w:ascii="Calibri" w:eastAsia="Calibri" w:hAnsi="Calibri" w:cs="Calibri"/>
          <w:sz w:val="20"/>
          <w:szCs w:val="20"/>
          <w:lang w:bidi="fr-CA"/>
        </w:rPr>
        <w:t xml:space="preserve"> matériel offensants;</w:t>
      </w:r>
    </w:p>
    <w:p w14:paraId="40303A64" w14:textId="77777777" w:rsidR="00F25CC4" w:rsidRDefault="004F09CA" w:rsidP="00F25CC4">
      <w:pPr>
        <w:pStyle w:val="ListParagraph"/>
        <w:numPr>
          <w:ilvl w:val="0"/>
          <w:numId w:val="13"/>
        </w:numPr>
        <w:spacing w:after="0"/>
        <w:rPr>
          <w:rFonts w:ascii="Calibri" w:hAnsi="Calibri" w:cs="Calibri"/>
          <w:sz w:val="20"/>
          <w:szCs w:val="20"/>
        </w:rPr>
      </w:pPr>
      <w:proofErr w:type="gramStart"/>
      <w:r w:rsidRPr="00F25CC4">
        <w:rPr>
          <w:rFonts w:ascii="Calibri" w:eastAsia="Calibri" w:hAnsi="Calibri" w:cs="Calibri"/>
          <w:sz w:val="20"/>
          <w:szCs w:val="20"/>
          <w:lang w:bidi="fr-CA"/>
        </w:rPr>
        <w:t>le</w:t>
      </w:r>
      <w:proofErr w:type="gramEnd"/>
      <w:r w:rsidRPr="00F25CC4">
        <w:rPr>
          <w:rFonts w:ascii="Calibri" w:eastAsia="Calibri" w:hAnsi="Calibri" w:cs="Calibri"/>
          <w:sz w:val="20"/>
          <w:szCs w:val="20"/>
          <w:lang w:bidi="fr-CA"/>
        </w:rPr>
        <w:t xml:space="preserve"> fait de fixer quelqu’un de façon inappropriée;</w:t>
      </w:r>
    </w:p>
    <w:p w14:paraId="052F5F1F" w14:textId="2A156F2F" w:rsidR="00C84B77" w:rsidRDefault="004F09CA" w:rsidP="00C84B77">
      <w:pPr>
        <w:pStyle w:val="ListParagraph"/>
        <w:numPr>
          <w:ilvl w:val="0"/>
          <w:numId w:val="13"/>
        </w:numPr>
        <w:spacing w:after="0"/>
        <w:rPr>
          <w:rFonts w:ascii="Calibri" w:hAnsi="Calibri" w:cs="Calibri"/>
          <w:sz w:val="20"/>
          <w:szCs w:val="20"/>
        </w:rPr>
      </w:pPr>
      <w:proofErr w:type="gramStart"/>
      <w:r w:rsidRPr="00F25CC4">
        <w:rPr>
          <w:rFonts w:ascii="Calibri" w:eastAsia="Calibri" w:hAnsi="Calibri" w:cs="Calibri"/>
          <w:sz w:val="20"/>
          <w:szCs w:val="20"/>
          <w:lang w:bidi="fr-CA"/>
        </w:rPr>
        <w:t>le</w:t>
      </w:r>
      <w:proofErr w:type="gramEnd"/>
      <w:r w:rsidRPr="00F25CC4">
        <w:rPr>
          <w:rFonts w:ascii="Calibri" w:eastAsia="Calibri" w:hAnsi="Calibri" w:cs="Calibri"/>
          <w:sz w:val="20"/>
          <w:szCs w:val="20"/>
          <w:lang w:bidi="fr-CA"/>
        </w:rPr>
        <w:t xml:space="preserve"> harcèlement sexuel au travail (y compris la sollicitation ou les avances importunes de la part d’un</w:t>
      </w:r>
      <w:r w:rsidR="002007E6">
        <w:rPr>
          <w:rFonts w:ascii="Calibri" w:eastAsia="Calibri" w:hAnsi="Calibri" w:cs="Calibri"/>
          <w:sz w:val="20"/>
          <w:szCs w:val="20"/>
          <w:lang w:bidi="fr-CA"/>
        </w:rPr>
        <w:t>[</w:t>
      </w:r>
      <w:r w:rsidRPr="00F25CC4">
        <w:rPr>
          <w:rFonts w:ascii="Calibri" w:eastAsia="Calibri" w:hAnsi="Calibri" w:cs="Calibri"/>
          <w:sz w:val="20"/>
          <w:szCs w:val="20"/>
          <w:lang w:bidi="fr-CA"/>
        </w:rPr>
        <w:t>e</w:t>
      </w:r>
      <w:r w:rsidR="002007E6">
        <w:rPr>
          <w:rFonts w:ascii="Calibri" w:eastAsia="Calibri" w:hAnsi="Calibri" w:cs="Calibri"/>
          <w:sz w:val="20"/>
          <w:szCs w:val="20"/>
          <w:lang w:bidi="fr-CA"/>
        </w:rPr>
        <w:t>]</w:t>
      </w:r>
      <w:r w:rsidRPr="00F25CC4">
        <w:rPr>
          <w:rFonts w:ascii="Calibri" w:eastAsia="Calibri" w:hAnsi="Calibri" w:cs="Calibri"/>
          <w:sz w:val="20"/>
          <w:szCs w:val="20"/>
          <w:lang w:bidi="fr-CA"/>
        </w:rPr>
        <w:t xml:space="preserve"> gestionnaire, d’un</w:t>
      </w:r>
      <w:r w:rsidR="002007E6">
        <w:rPr>
          <w:rFonts w:ascii="Calibri" w:eastAsia="Calibri" w:hAnsi="Calibri" w:cs="Calibri"/>
          <w:sz w:val="20"/>
          <w:szCs w:val="20"/>
          <w:lang w:bidi="fr-CA"/>
        </w:rPr>
        <w:t>[</w:t>
      </w:r>
      <w:r w:rsidRPr="00F25CC4">
        <w:rPr>
          <w:rFonts w:ascii="Calibri" w:eastAsia="Calibri" w:hAnsi="Calibri" w:cs="Calibri"/>
          <w:sz w:val="20"/>
          <w:szCs w:val="20"/>
          <w:lang w:bidi="fr-CA"/>
        </w:rPr>
        <w:t>e</w:t>
      </w:r>
      <w:r w:rsidR="002007E6">
        <w:rPr>
          <w:rFonts w:ascii="Calibri" w:eastAsia="Calibri" w:hAnsi="Calibri" w:cs="Calibri"/>
          <w:sz w:val="20"/>
          <w:szCs w:val="20"/>
          <w:lang w:bidi="fr-CA"/>
        </w:rPr>
        <w:t>]</w:t>
      </w:r>
      <w:r w:rsidRPr="00F25CC4">
        <w:rPr>
          <w:rFonts w:ascii="Calibri" w:eastAsia="Calibri" w:hAnsi="Calibri" w:cs="Calibri"/>
          <w:sz w:val="20"/>
          <w:szCs w:val="20"/>
          <w:lang w:bidi="fr-CA"/>
        </w:rPr>
        <w:t xml:space="preserve"> superviseur</w:t>
      </w:r>
      <w:r w:rsidR="002007E6">
        <w:rPr>
          <w:rFonts w:ascii="Calibri" w:eastAsia="Calibri" w:hAnsi="Calibri" w:cs="Calibri"/>
          <w:sz w:val="20"/>
          <w:szCs w:val="20"/>
          <w:lang w:bidi="fr-CA"/>
        </w:rPr>
        <w:t>[</w:t>
      </w:r>
      <w:r w:rsidRPr="00F25CC4">
        <w:rPr>
          <w:rFonts w:ascii="Calibri" w:eastAsia="Calibri" w:hAnsi="Calibri" w:cs="Calibri"/>
          <w:sz w:val="20"/>
          <w:szCs w:val="20"/>
          <w:lang w:bidi="fr-CA"/>
        </w:rPr>
        <w:t>e</w:t>
      </w:r>
      <w:r w:rsidR="002007E6">
        <w:rPr>
          <w:rFonts w:ascii="Calibri" w:eastAsia="Calibri" w:hAnsi="Calibri" w:cs="Calibri"/>
          <w:sz w:val="20"/>
          <w:szCs w:val="20"/>
          <w:lang w:bidi="fr-CA"/>
        </w:rPr>
        <w:t>]</w:t>
      </w:r>
      <w:r w:rsidRPr="00F25CC4">
        <w:rPr>
          <w:rFonts w:ascii="Calibri" w:eastAsia="Calibri" w:hAnsi="Calibri" w:cs="Calibri"/>
          <w:sz w:val="20"/>
          <w:szCs w:val="20"/>
          <w:lang w:bidi="fr-CA"/>
        </w:rPr>
        <w:t xml:space="preserve"> ou d’une autre personne ayant le pouvoir de récompenser ou de punir l’employé</w:t>
      </w:r>
      <w:r w:rsidR="002007E6">
        <w:rPr>
          <w:rFonts w:ascii="Calibri" w:eastAsia="Calibri" w:hAnsi="Calibri" w:cs="Calibri"/>
          <w:sz w:val="20"/>
          <w:szCs w:val="20"/>
          <w:lang w:bidi="fr-CA"/>
        </w:rPr>
        <w:t>[</w:t>
      </w:r>
      <w:r w:rsidRPr="00F25CC4">
        <w:rPr>
          <w:rFonts w:ascii="Calibri" w:eastAsia="Calibri" w:hAnsi="Calibri" w:cs="Calibri"/>
          <w:sz w:val="20"/>
          <w:szCs w:val="20"/>
          <w:lang w:bidi="fr-CA"/>
        </w:rPr>
        <w:t>e</w:t>
      </w:r>
      <w:r w:rsidR="002007E6">
        <w:rPr>
          <w:rFonts w:ascii="Calibri" w:eastAsia="Calibri" w:hAnsi="Calibri" w:cs="Calibri"/>
          <w:sz w:val="20"/>
          <w:szCs w:val="20"/>
          <w:lang w:bidi="fr-CA"/>
        </w:rPr>
        <w:t>]</w:t>
      </w:r>
      <w:r w:rsidRPr="00F25CC4">
        <w:rPr>
          <w:rFonts w:ascii="Calibri" w:eastAsia="Calibri" w:hAnsi="Calibri" w:cs="Calibri"/>
          <w:sz w:val="20"/>
          <w:szCs w:val="20"/>
          <w:lang w:bidi="fr-CA"/>
        </w:rPr>
        <w:t>);</w:t>
      </w:r>
    </w:p>
    <w:p w14:paraId="7368B722" w14:textId="6AD84080" w:rsidR="004F09CA" w:rsidRPr="00C84B77" w:rsidRDefault="004F09CA" w:rsidP="00C84B77">
      <w:pPr>
        <w:pStyle w:val="ListParagraph"/>
        <w:numPr>
          <w:ilvl w:val="0"/>
          <w:numId w:val="13"/>
        </w:numPr>
        <w:spacing w:after="0"/>
        <w:rPr>
          <w:rFonts w:ascii="Calibri" w:hAnsi="Calibri" w:cs="Calibri"/>
          <w:sz w:val="20"/>
          <w:szCs w:val="20"/>
        </w:rPr>
      </w:pPr>
      <w:proofErr w:type="gramStart"/>
      <w:r w:rsidRPr="00C84B77">
        <w:rPr>
          <w:rFonts w:ascii="Calibri" w:eastAsia="Calibri" w:hAnsi="Calibri" w:cs="Calibri"/>
          <w:sz w:val="20"/>
          <w:szCs w:val="20"/>
          <w:lang w:bidi="fr-CA"/>
        </w:rPr>
        <w:t>l’isolement</w:t>
      </w:r>
      <w:proofErr w:type="gramEnd"/>
      <w:r w:rsidRPr="00C84B77">
        <w:rPr>
          <w:rFonts w:ascii="Calibri" w:eastAsia="Calibri" w:hAnsi="Calibri" w:cs="Calibri"/>
          <w:sz w:val="20"/>
          <w:szCs w:val="20"/>
          <w:lang w:bidi="fr-CA"/>
        </w:rPr>
        <w:t xml:space="preserve"> ou la moquerie à l’égard d’un(e) employé(e), en raison de son identité de genre ou d’autres caractéristiques personnelles.</w:t>
      </w:r>
    </w:p>
    <w:p w14:paraId="6BE915FF" w14:textId="77777777" w:rsidR="00C44EB7" w:rsidRDefault="00C44EB7" w:rsidP="007D57E9">
      <w:pPr>
        <w:pStyle w:val="ListParagraph"/>
        <w:spacing w:after="0"/>
        <w:rPr>
          <w:rFonts w:ascii="Calibri" w:hAnsi="Calibri" w:cs="Calibri"/>
          <w:sz w:val="20"/>
          <w:szCs w:val="20"/>
        </w:rPr>
      </w:pPr>
    </w:p>
    <w:p w14:paraId="1355BA68" w14:textId="3AF3D0B5" w:rsidR="004F09CA" w:rsidRPr="00C44EB7" w:rsidRDefault="004F09CA" w:rsidP="007D57E9">
      <w:pPr>
        <w:pStyle w:val="ListParagraph"/>
        <w:spacing w:after="0"/>
        <w:rPr>
          <w:rFonts w:ascii="Calibri" w:hAnsi="Calibri" w:cs="Calibri"/>
          <w:sz w:val="20"/>
          <w:szCs w:val="20"/>
        </w:rPr>
      </w:pPr>
      <w:r w:rsidRPr="004F09CA">
        <w:rPr>
          <w:rFonts w:ascii="Calibri" w:eastAsia="Calibri" w:hAnsi="Calibri" w:cs="Calibri"/>
          <w:sz w:val="20"/>
          <w:szCs w:val="20"/>
          <w:lang w:bidi="fr-CA"/>
        </w:rPr>
        <w:t>Les employé(e)s doivent signaler tout incident violent à [</w:t>
      </w:r>
      <w:r w:rsidR="00C44EB7" w:rsidRPr="00C84B77">
        <w:rPr>
          <w:rFonts w:ascii="Calibri" w:eastAsia="Calibri" w:hAnsi="Calibri" w:cs="Calibri"/>
          <w:sz w:val="20"/>
          <w:szCs w:val="20"/>
          <w:shd w:val="clear" w:color="auto" w:fill="FAE2D5" w:themeFill="accent2" w:themeFillTint="33"/>
          <w:lang w:bidi="fr-CA"/>
        </w:rPr>
        <w:t>propriétaire de la clinique</w:t>
      </w:r>
      <w:r w:rsidRPr="004F09CA">
        <w:rPr>
          <w:rFonts w:ascii="Calibri" w:eastAsia="Calibri" w:hAnsi="Calibri" w:cs="Calibri"/>
          <w:sz w:val="20"/>
          <w:szCs w:val="20"/>
          <w:lang w:bidi="fr-CA"/>
        </w:rPr>
        <w:t xml:space="preserve">] (ou à son [sa] représentant[e]). Les plaintes ou les incidents de violence peuvent être signalés par écrit ou verbalement. </w:t>
      </w:r>
    </w:p>
    <w:p w14:paraId="3BC1334C" w14:textId="77777777" w:rsidR="00C44EB7" w:rsidRDefault="00C44EB7" w:rsidP="007D57E9">
      <w:pPr>
        <w:pStyle w:val="ListParagraph"/>
        <w:spacing w:after="0"/>
        <w:rPr>
          <w:rFonts w:ascii="Calibri" w:hAnsi="Calibri" w:cs="Calibri"/>
          <w:sz w:val="20"/>
          <w:szCs w:val="20"/>
        </w:rPr>
      </w:pPr>
    </w:p>
    <w:p w14:paraId="1D606EDE" w14:textId="73D16059" w:rsidR="004F09CA" w:rsidRPr="004F09CA" w:rsidRDefault="00C44EB7" w:rsidP="007D57E9">
      <w:pPr>
        <w:pStyle w:val="ListParagraph"/>
        <w:spacing w:after="0"/>
        <w:rPr>
          <w:rFonts w:ascii="Calibri" w:hAnsi="Calibri" w:cs="Calibri"/>
          <w:sz w:val="20"/>
          <w:szCs w:val="20"/>
        </w:rPr>
      </w:pPr>
      <w:r>
        <w:rPr>
          <w:rFonts w:ascii="Calibri" w:eastAsia="Calibri" w:hAnsi="Calibri" w:cs="Calibri"/>
          <w:sz w:val="20"/>
          <w:szCs w:val="20"/>
          <w:lang w:bidi="fr-CA"/>
        </w:rPr>
        <w:t>[</w:t>
      </w:r>
      <w:r w:rsidRPr="003346C0">
        <w:rPr>
          <w:rFonts w:ascii="Calibri" w:eastAsia="Calibri" w:hAnsi="Calibri" w:cs="Calibri"/>
          <w:sz w:val="20"/>
          <w:szCs w:val="20"/>
          <w:shd w:val="clear" w:color="auto" w:fill="FAE2D5" w:themeFill="accent2" w:themeFillTint="33"/>
          <w:lang w:bidi="fr-CA"/>
        </w:rPr>
        <w:t>Nom de la clinique</w:t>
      </w:r>
      <w:r>
        <w:rPr>
          <w:rFonts w:ascii="Calibri" w:eastAsia="Calibri" w:hAnsi="Calibri" w:cs="Calibri"/>
          <w:sz w:val="20"/>
          <w:szCs w:val="20"/>
          <w:lang w:bidi="fr-CA"/>
        </w:rPr>
        <w:t xml:space="preserve">] applique une tolérance zéro à l’égard du harcèlement et de la violence. Les employé(e)s qui se livreraient à des activités de harcèlement ou de violence feront l’objet de mesures disciplinaires pouvant aller jusqu’au </w:t>
      </w:r>
      <w:r w:rsidR="002E1A4C">
        <w:rPr>
          <w:rFonts w:ascii="Calibri" w:eastAsia="Calibri" w:hAnsi="Calibri" w:cs="Calibri"/>
          <w:sz w:val="20"/>
          <w:szCs w:val="20"/>
          <w:lang w:bidi="fr-CA"/>
        </w:rPr>
        <w:t>congédiement</w:t>
      </w:r>
      <w:r>
        <w:rPr>
          <w:rFonts w:ascii="Calibri" w:eastAsia="Calibri" w:hAnsi="Calibri" w:cs="Calibri"/>
          <w:sz w:val="20"/>
          <w:szCs w:val="20"/>
          <w:lang w:bidi="fr-CA"/>
        </w:rPr>
        <w:t>, et s’exposent à des accusations criminelles.</w:t>
      </w:r>
      <w:r>
        <w:rPr>
          <w:rFonts w:ascii="Calibri" w:eastAsia="Calibri" w:hAnsi="Calibri" w:cs="Calibri"/>
          <w:sz w:val="20"/>
          <w:szCs w:val="20"/>
          <w:lang w:bidi="fr-CA"/>
        </w:rPr>
        <w:br/>
      </w:r>
    </w:p>
    <w:p w14:paraId="5D758FD0" w14:textId="44FF02C8" w:rsidR="00D262A8" w:rsidRPr="00AE4351" w:rsidRDefault="004F09CA" w:rsidP="00AE4351">
      <w:pPr>
        <w:pStyle w:val="ListParagraph"/>
        <w:spacing w:after="0"/>
        <w:rPr>
          <w:rFonts w:ascii="Calibri" w:hAnsi="Calibri" w:cs="Calibri"/>
          <w:sz w:val="20"/>
          <w:szCs w:val="20"/>
        </w:rPr>
      </w:pPr>
      <w:r w:rsidRPr="004F09CA">
        <w:rPr>
          <w:rFonts w:ascii="Calibri" w:eastAsia="Calibri" w:hAnsi="Calibri" w:cs="Calibri"/>
          <w:sz w:val="20"/>
          <w:szCs w:val="20"/>
          <w:lang w:bidi="fr-CA"/>
        </w:rPr>
        <w:t>Il convient également de souligner que</w:t>
      </w:r>
      <w:r w:rsidR="002007E6">
        <w:rPr>
          <w:rFonts w:ascii="Calibri" w:eastAsia="Calibri" w:hAnsi="Calibri" w:cs="Calibri"/>
          <w:sz w:val="20"/>
          <w:szCs w:val="20"/>
          <w:lang w:bidi="fr-CA"/>
        </w:rPr>
        <w:t xml:space="preserve"> </w:t>
      </w:r>
      <w:r w:rsidR="002007E6" w:rsidRPr="004F09CA">
        <w:rPr>
          <w:rFonts w:ascii="Calibri" w:eastAsia="Calibri" w:hAnsi="Calibri" w:cs="Calibri"/>
          <w:sz w:val="20"/>
          <w:szCs w:val="20"/>
          <w:lang w:bidi="fr-CA"/>
        </w:rPr>
        <w:t>[</w:t>
      </w:r>
      <w:r w:rsidR="00B10A2A" w:rsidRPr="003346C0">
        <w:rPr>
          <w:rFonts w:ascii="Calibri" w:eastAsia="Calibri" w:hAnsi="Calibri" w:cs="Calibri"/>
          <w:sz w:val="20"/>
          <w:szCs w:val="20"/>
          <w:shd w:val="clear" w:color="auto" w:fill="FAE2D5" w:themeFill="accent2" w:themeFillTint="33"/>
          <w:lang w:bidi="fr-CA"/>
        </w:rPr>
        <w:t>nom de la clinique</w:t>
      </w:r>
      <w:r w:rsidRPr="004F09CA">
        <w:rPr>
          <w:rFonts w:ascii="Calibri" w:eastAsia="Calibri" w:hAnsi="Calibri" w:cs="Calibri"/>
          <w:sz w:val="20"/>
          <w:szCs w:val="20"/>
          <w:lang w:bidi="fr-CA"/>
        </w:rPr>
        <w:t xml:space="preserve">] </w:t>
      </w:r>
      <w:r w:rsidR="002007E6">
        <w:rPr>
          <w:rFonts w:ascii="Calibri" w:eastAsia="Calibri" w:hAnsi="Calibri" w:cs="Calibri"/>
          <w:sz w:val="20"/>
          <w:szCs w:val="20"/>
          <w:lang w:bidi="fr-CA"/>
        </w:rPr>
        <w:t xml:space="preserve">applique une </w:t>
      </w:r>
      <w:r w:rsidRPr="004F09CA">
        <w:rPr>
          <w:rFonts w:ascii="Calibri" w:eastAsia="Calibri" w:hAnsi="Calibri" w:cs="Calibri"/>
          <w:sz w:val="20"/>
          <w:szCs w:val="20"/>
          <w:lang w:bidi="fr-CA"/>
        </w:rPr>
        <w:t>tolérance zéro à l’égard des patient(e)s qui harcèleraient le personnel ou afficheraient des comportements irrespectueux. Si un(e) membre du personnel se sent mal à l’aise avec la façon dont un(e) patient(e) le</w:t>
      </w:r>
      <w:r w:rsidR="002110ED">
        <w:rPr>
          <w:rFonts w:ascii="Calibri" w:eastAsia="Calibri" w:hAnsi="Calibri" w:cs="Calibri"/>
          <w:sz w:val="20"/>
          <w:szCs w:val="20"/>
          <w:lang w:bidi="fr-CA"/>
        </w:rPr>
        <w:t>(la)</w:t>
      </w:r>
      <w:r w:rsidRPr="004F09CA">
        <w:rPr>
          <w:rFonts w:ascii="Calibri" w:eastAsia="Calibri" w:hAnsi="Calibri" w:cs="Calibri"/>
          <w:sz w:val="20"/>
          <w:szCs w:val="20"/>
          <w:lang w:bidi="fr-CA"/>
        </w:rPr>
        <w:t xml:space="preserve"> traite, il ou elle doit mettre fin à la conversation et le signaler immédiatement à [</w:t>
      </w:r>
      <w:r w:rsidR="00D262A8" w:rsidRPr="003346C0">
        <w:rPr>
          <w:rFonts w:ascii="Calibri" w:eastAsia="Calibri" w:hAnsi="Calibri" w:cs="Calibri"/>
          <w:sz w:val="20"/>
          <w:szCs w:val="20"/>
          <w:shd w:val="clear" w:color="auto" w:fill="FAE2D5" w:themeFill="accent2" w:themeFillTint="33"/>
          <w:lang w:bidi="fr-CA"/>
        </w:rPr>
        <w:t>propriétaire de la clinique</w:t>
      </w:r>
      <w:r w:rsidRPr="004F09CA">
        <w:rPr>
          <w:rFonts w:ascii="Calibri" w:eastAsia="Calibri" w:hAnsi="Calibri" w:cs="Calibri"/>
          <w:sz w:val="20"/>
          <w:szCs w:val="20"/>
          <w:lang w:bidi="fr-CA"/>
        </w:rPr>
        <w:t>].</w:t>
      </w:r>
    </w:p>
    <w:p w14:paraId="0D7A4D37" w14:textId="2FB56F90" w:rsidR="004F09CA" w:rsidRPr="003346C0" w:rsidRDefault="003346C0" w:rsidP="003346C0">
      <w:pPr>
        <w:pStyle w:val="Heading3"/>
        <w:ind w:left="720"/>
        <w:rPr>
          <w:b/>
          <w:bCs/>
          <w:color w:val="auto"/>
          <w:sz w:val="22"/>
          <w:szCs w:val="22"/>
        </w:rPr>
      </w:pPr>
      <w:bookmarkStart w:id="20" w:name="_Toc205802549"/>
      <w:r w:rsidRPr="1FC0BF1B">
        <w:rPr>
          <w:b/>
          <w:color w:val="auto"/>
          <w:sz w:val="22"/>
          <w:szCs w:val="22"/>
          <w:lang w:bidi="fr-CA"/>
        </w:rPr>
        <w:lastRenderedPageBreak/>
        <w:t>III) Résolution des différends</w:t>
      </w:r>
      <w:bookmarkEnd w:id="20"/>
      <w:r w:rsidRPr="1FC0BF1B">
        <w:rPr>
          <w:b/>
          <w:color w:val="auto"/>
          <w:sz w:val="22"/>
          <w:szCs w:val="22"/>
          <w:lang w:bidi="fr-CA"/>
        </w:rPr>
        <w:t xml:space="preserve"> </w:t>
      </w:r>
    </w:p>
    <w:p w14:paraId="615C50CB" w14:textId="6FCC97F3" w:rsidR="004F09CA" w:rsidRPr="002A0551" w:rsidRDefault="004F09CA" w:rsidP="007D57E9">
      <w:pPr>
        <w:pStyle w:val="ListParagraph"/>
        <w:spacing w:after="0"/>
        <w:rPr>
          <w:rFonts w:ascii="Calibri" w:hAnsi="Calibri" w:cs="Calibri"/>
          <w:sz w:val="20"/>
          <w:szCs w:val="20"/>
        </w:rPr>
      </w:pPr>
      <w:r w:rsidRPr="004F09CA">
        <w:rPr>
          <w:rFonts w:ascii="Calibri" w:eastAsia="Calibri" w:hAnsi="Calibri" w:cs="Calibri"/>
          <w:sz w:val="20"/>
          <w:szCs w:val="20"/>
          <w:lang w:bidi="fr-CA"/>
        </w:rPr>
        <w:t xml:space="preserve">Malheureusement, aucun environnement de travail n’est à l’abri des conflits qui </w:t>
      </w:r>
      <w:r w:rsidR="00217AEA">
        <w:rPr>
          <w:rFonts w:ascii="Calibri" w:eastAsia="Calibri" w:hAnsi="Calibri" w:cs="Calibri"/>
          <w:sz w:val="20"/>
          <w:szCs w:val="20"/>
          <w:lang w:bidi="fr-CA"/>
        </w:rPr>
        <w:t>surviennent à l’occasion</w:t>
      </w:r>
      <w:r w:rsidRPr="004F09CA">
        <w:rPr>
          <w:rFonts w:ascii="Calibri" w:eastAsia="Calibri" w:hAnsi="Calibri" w:cs="Calibri"/>
          <w:sz w:val="20"/>
          <w:szCs w:val="20"/>
          <w:lang w:bidi="fr-CA"/>
        </w:rPr>
        <w:t>. Pour résoudre rapidement les conflits ou différends, de façon équitable, [</w:t>
      </w:r>
      <w:r w:rsidR="004E64D5" w:rsidRPr="003346C0">
        <w:rPr>
          <w:rFonts w:ascii="Calibri" w:eastAsia="Calibri" w:hAnsi="Calibri" w:cs="Calibri"/>
          <w:sz w:val="20"/>
          <w:szCs w:val="20"/>
          <w:shd w:val="clear" w:color="auto" w:fill="FAE2D5" w:themeFill="accent2" w:themeFillTint="33"/>
          <w:lang w:bidi="fr-CA"/>
        </w:rPr>
        <w:t>nom de la clinique</w:t>
      </w:r>
      <w:r w:rsidRPr="004F09CA">
        <w:rPr>
          <w:rFonts w:ascii="Calibri" w:eastAsia="Calibri" w:hAnsi="Calibri" w:cs="Calibri"/>
          <w:sz w:val="20"/>
          <w:szCs w:val="20"/>
          <w:lang w:bidi="fr-CA"/>
        </w:rPr>
        <w:t>] recommande le processus suivant :</w:t>
      </w:r>
    </w:p>
    <w:p w14:paraId="50BED34C" w14:textId="17DEA7BB" w:rsidR="00810C26" w:rsidRDefault="004F09CA" w:rsidP="00810C26">
      <w:pPr>
        <w:pStyle w:val="ListParagraph"/>
        <w:numPr>
          <w:ilvl w:val="0"/>
          <w:numId w:val="14"/>
        </w:numPr>
        <w:spacing w:after="0"/>
        <w:rPr>
          <w:rFonts w:ascii="Calibri" w:hAnsi="Calibri" w:cs="Calibri"/>
          <w:sz w:val="20"/>
          <w:szCs w:val="20"/>
        </w:rPr>
      </w:pPr>
      <w:r w:rsidRPr="004F09CA">
        <w:rPr>
          <w:rFonts w:ascii="Calibri" w:eastAsia="Calibri" w:hAnsi="Calibri" w:cs="Calibri"/>
          <w:sz w:val="20"/>
          <w:szCs w:val="20"/>
          <w:lang w:bidi="fr-CA"/>
        </w:rPr>
        <w:t xml:space="preserve">Parlez à la personne avec qui vous avez un différend. Souvent, </w:t>
      </w:r>
      <w:r w:rsidR="001132C7">
        <w:rPr>
          <w:rFonts w:ascii="Calibri" w:eastAsia="Calibri" w:hAnsi="Calibri" w:cs="Calibri"/>
          <w:sz w:val="20"/>
          <w:szCs w:val="20"/>
          <w:lang w:bidi="fr-CA"/>
        </w:rPr>
        <w:t>l</w:t>
      </w:r>
      <w:r w:rsidRPr="004F09CA">
        <w:rPr>
          <w:rFonts w:ascii="Calibri" w:eastAsia="Calibri" w:hAnsi="Calibri" w:cs="Calibri"/>
          <w:sz w:val="20"/>
          <w:szCs w:val="20"/>
          <w:lang w:bidi="fr-CA"/>
        </w:rPr>
        <w:t>es différends découlent d’un malentendu ou d’une mauvaise communication.</w:t>
      </w:r>
    </w:p>
    <w:p w14:paraId="5B3A7C55" w14:textId="53D5642F" w:rsidR="004F09CA" w:rsidRPr="00810C26" w:rsidRDefault="004F09CA" w:rsidP="00810C26">
      <w:pPr>
        <w:pStyle w:val="ListParagraph"/>
        <w:numPr>
          <w:ilvl w:val="0"/>
          <w:numId w:val="14"/>
        </w:numPr>
        <w:spacing w:after="0"/>
        <w:rPr>
          <w:rFonts w:ascii="Calibri" w:hAnsi="Calibri" w:cs="Calibri"/>
          <w:sz w:val="20"/>
          <w:szCs w:val="20"/>
        </w:rPr>
      </w:pPr>
      <w:r w:rsidRPr="00810C26">
        <w:rPr>
          <w:rFonts w:ascii="Calibri" w:eastAsia="Calibri" w:hAnsi="Calibri" w:cs="Calibri"/>
          <w:sz w:val="20"/>
          <w:szCs w:val="20"/>
          <w:lang w:bidi="fr-CA"/>
        </w:rPr>
        <w:t xml:space="preserve">Si parler à la personne ne fonctionne pas, adressez-vous à votre gestionnaire. La direction organisera une réunion entre les personnes concernées par le différend, afin d’en arriver à une solution. </w:t>
      </w:r>
    </w:p>
    <w:p w14:paraId="7A3C40EE" w14:textId="77777777" w:rsidR="004E64D5" w:rsidRPr="00810C26" w:rsidRDefault="004E64D5" w:rsidP="1FC0BF1B">
      <w:pPr>
        <w:pStyle w:val="Heading1"/>
        <w:rPr>
          <w:rFonts w:asciiTheme="minorHAnsi" w:hAnsiTheme="minorHAnsi"/>
          <w:b/>
          <w:bCs/>
          <w:color w:val="auto"/>
          <w:sz w:val="28"/>
          <w:szCs w:val="28"/>
        </w:rPr>
      </w:pPr>
      <w:bookmarkStart w:id="21" w:name="_Toc205802550"/>
      <w:r w:rsidRPr="1FC0BF1B">
        <w:rPr>
          <w:rFonts w:asciiTheme="minorHAnsi" w:hAnsiTheme="minorHAnsi"/>
          <w:b/>
          <w:color w:val="auto"/>
          <w:sz w:val="28"/>
          <w:szCs w:val="28"/>
          <w:lang w:bidi="fr-CA"/>
        </w:rPr>
        <w:t>Période d’essai</w:t>
      </w:r>
      <w:bookmarkEnd w:id="21"/>
    </w:p>
    <w:p w14:paraId="46205BE9" w14:textId="39C038B2" w:rsidR="00953BFD" w:rsidRDefault="000D0F36" w:rsidP="007D57E9">
      <w:pPr>
        <w:pStyle w:val="ListParagraph"/>
        <w:spacing w:after="0"/>
        <w:ind w:left="0"/>
        <w:rPr>
          <w:rFonts w:ascii="Calibri" w:hAnsi="Calibri" w:cs="Calibri"/>
          <w:sz w:val="20"/>
          <w:szCs w:val="20"/>
        </w:rPr>
      </w:pPr>
      <w:r>
        <w:rPr>
          <w:rFonts w:ascii="Calibri" w:eastAsia="Calibri" w:hAnsi="Calibri" w:cs="Calibri"/>
          <w:sz w:val="20"/>
          <w:szCs w:val="20"/>
          <w:lang w:bidi="fr-CA"/>
        </w:rPr>
        <w:t>La période d’essai est normalement de [</w:t>
      </w:r>
      <w:r w:rsidR="002448B8" w:rsidRPr="002448B8">
        <w:rPr>
          <w:rFonts w:ascii="Calibri" w:eastAsia="Calibri" w:hAnsi="Calibri" w:cs="Calibri"/>
          <w:sz w:val="20"/>
          <w:szCs w:val="20"/>
          <w:shd w:val="clear" w:color="auto" w:fill="FAE2D5" w:themeFill="accent2" w:themeFillTint="33"/>
          <w:lang w:bidi="fr-CA"/>
        </w:rPr>
        <w:t>trois (3) ou six (6)</w:t>
      </w:r>
      <w:r>
        <w:rPr>
          <w:rFonts w:ascii="Calibri" w:eastAsia="Calibri" w:hAnsi="Calibri" w:cs="Calibri"/>
          <w:sz w:val="20"/>
          <w:szCs w:val="20"/>
          <w:lang w:bidi="fr-CA"/>
        </w:rPr>
        <w:t>] mois. Si la clinique détermine que la période d’essai normale n’est pas suffisamment longue pour permettre d’évaluer en profondeur le rendement de l’employé(e), elle peut décider de la prolonger d’une durée déterminée. Pendant la période d’essai, l’employé(e) sera évalué(e) en fonction de son rendement au travail. Le (la) gestionnaire assurera une supervision, veillant à ce</w:t>
      </w:r>
      <w:r w:rsidR="003E2B45">
        <w:rPr>
          <w:rFonts w:ascii="Calibri" w:eastAsia="Calibri" w:hAnsi="Calibri" w:cs="Calibri"/>
          <w:sz w:val="20"/>
          <w:szCs w:val="20"/>
          <w:lang w:bidi="fr-CA"/>
        </w:rPr>
        <w:t xml:space="preserve"> que</w:t>
      </w:r>
      <w:r>
        <w:rPr>
          <w:rFonts w:ascii="Calibri" w:eastAsia="Calibri" w:hAnsi="Calibri" w:cs="Calibri"/>
          <w:sz w:val="20"/>
          <w:szCs w:val="20"/>
          <w:lang w:bidi="fr-CA"/>
        </w:rPr>
        <w:t xml:space="preserve"> </w:t>
      </w:r>
      <w:r w:rsidR="00104D1D">
        <w:rPr>
          <w:rFonts w:ascii="Calibri" w:eastAsia="Calibri" w:hAnsi="Calibri" w:cs="Calibri"/>
          <w:sz w:val="20"/>
          <w:szCs w:val="20"/>
          <w:lang w:bidi="fr-CA"/>
        </w:rPr>
        <w:t>l’employé(e</w:t>
      </w:r>
      <w:r>
        <w:rPr>
          <w:rFonts w:ascii="Calibri" w:eastAsia="Calibri" w:hAnsi="Calibri" w:cs="Calibri"/>
          <w:sz w:val="20"/>
          <w:szCs w:val="20"/>
          <w:lang w:bidi="fr-CA"/>
        </w:rPr>
        <w:t>) dispose de l’information nécessaire pour effectuer son travail, y compris, sans s’y limiter, par l’élaboration d’un plan de travail et la prestation d’une formation au besoin. Si la période d’essai devait être prolongée au-delà de la période normale [</w:t>
      </w:r>
      <w:r w:rsidR="00D217E2" w:rsidRPr="00D217E2">
        <w:rPr>
          <w:rFonts w:ascii="Calibri" w:eastAsia="Calibri" w:hAnsi="Calibri" w:cs="Calibri"/>
          <w:sz w:val="20"/>
          <w:szCs w:val="20"/>
          <w:shd w:val="clear" w:color="auto" w:fill="FAE2D5" w:themeFill="accent2" w:themeFillTint="33"/>
          <w:lang w:bidi="fr-CA"/>
        </w:rPr>
        <w:t>trois (3) ou six (6)</w:t>
      </w:r>
      <w:r>
        <w:rPr>
          <w:rFonts w:ascii="Calibri" w:eastAsia="Calibri" w:hAnsi="Calibri" w:cs="Calibri"/>
          <w:sz w:val="20"/>
          <w:szCs w:val="20"/>
          <w:lang w:bidi="fr-CA"/>
        </w:rPr>
        <w:t>] mois, un plan pour favoriser la réussite de l’employé(e) sera mis en place.</w:t>
      </w:r>
    </w:p>
    <w:p w14:paraId="6BDCFA0F" w14:textId="77777777" w:rsidR="00953BFD" w:rsidRDefault="00953BFD" w:rsidP="007D57E9">
      <w:pPr>
        <w:pStyle w:val="ListParagraph"/>
        <w:spacing w:after="0"/>
        <w:ind w:left="0"/>
        <w:rPr>
          <w:rFonts w:ascii="Calibri" w:hAnsi="Calibri" w:cs="Calibri"/>
          <w:sz w:val="20"/>
          <w:szCs w:val="20"/>
        </w:rPr>
      </w:pPr>
    </w:p>
    <w:p w14:paraId="1DD71499" w14:textId="12CD95F7" w:rsidR="00953BFD" w:rsidRDefault="00953BFD" w:rsidP="007D57E9">
      <w:pPr>
        <w:pStyle w:val="ListParagraph"/>
        <w:spacing w:after="0"/>
        <w:ind w:left="0"/>
        <w:rPr>
          <w:rFonts w:ascii="Calibri" w:hAnsi="Calibri" w:cs="Calibri"/>
          <w:sz w:val="20"/>
          <w:szCs w:val="20"/>
        </w:rPr>
      </w:pPr>
      <w:r>
        <w:rPr>
          <w:rFonts w:ascii="Calibri" w:eastAsia="Calibri" w:hAnsi="Calibri" w:cs="Calibri"/>
          <w:sz w:val="20"/>
          <w:szCs w:val="20"/>
          <w:lang w:bidi="fr-CA"/>
        </w:rPr>
        <w:t>Toute absence importante prolongera automatiquement la période d’essai d</w:t>
      </w:r>
      <w:r w:rsidR="00FD40A1">
        <w:rPr>
          <w:rFonts w:ascii="Calibri" w:eastAsia="Calibri" w:hAnsi="Calibri" w:cs="Calibri"/>
          <w:sz w:val="20"/>
          <w:szCs w:val="20"/>
          <w:lang w:bidi="fr-CA"/>
        </w:rPr>
        <w:t>’une</w:t>
      </w:r>
      <w:r>
        <w:rPr>
          <w:rFonts w:ascii="Calibri" w:eastAsia="Calibri" w:hAnsi="Calibri" w:cs="Calibri"/>
          <w:sz w:val="20"/>
          <w:szCs w:val="20"/>
          <w:lang w:bidi="fr-CA"/>
        </w:rPr>
        <w:t xml:space="preserve"> durée </w:t>
      </w:r>
      <w:r w:rsidR="00FD40A1">
        <w:rPr>
          <w:rFonts w:ascii="Calibri" w:eastAsia="Calibri" w:hAnsi="Calibri" w:cs="Calibri"/>
          <w:sz w:val="20"/>
          <w:szCs w:val="20"/>
          <w:lang w:bidi="fr-CA"/>
        </w:rPr>
        <w:t xml:space="preserve">équivalente à celle </w:t>
      </w:r>
      <w:r>
        <w:rPr>
          <w:rFonts w:ascii="Calibri" w:eastAsia="Calibri" w:hAnsi="Calibri" w:cs="Calibri"/>
          <w:sz w:val="20"/>
          <w:szCs w:val="20"/>
          <w:lang w:bidi="fr-CA"/>
        </w:rPr>
        <w:t>de l’absence.</w:t>
      </w:r>
    </w:p>
    <w:p w14:paraId="2A264E79" w14:textId="77777777" w:rsidR="00953BFD" w:rsidRDefault="00953BFD" w:rsidP="007D57E9">
      <w:pPr>
        <w:pStyle w:val="ListParagraph"/>
        <w:spacing w:after="0"/>
        <w:ind w:left="0"/>
        <w:rPr>
          <w:rFonts w:ascii="Calibri" w:hAnsi="Calibri" w:cs="Calibri"/>
          <w:sz w:val="20"/>
          <w:szCs w:val="20"/>
        </w:rPr>
      </w:pPr>
    </w:p>
    <w:p w14:paraId="43680FDD" w14:textId="31EBD4F4" w:rsidR="00953BFD" w:rsidRPr="00D217E2" w:rsidRDefault="00953BFD" w:rsidP="00D217E2">
      <w:pPr>
        <w:pStyle w:val="ListParagraph"/>
        <w:spacing w:after="0"/>
        <w:ind w:left="0"/>
        <w:rPr>
          <w:rFonts w:ascii="Calibri" w:hAnsi="Calibri" w:cs="Calibri"/>
          <w:sz w:val="20"/>
          <w:szCs w:val="20"/>
        </w:rPr>
      </w:pPr>
      <w:r>
        <w:rPr>
          <w:rFonts w:ascii="Calibri" w:eastAsia="Calibri" w:hAnsi="Calibri" w:cs="Calibri"/>
          <w:sz w:val="20"/>
          <w:szCs w:val="20"/>
          <w:lang w:bidi="fr-CA"/>
        </w:rPr>
        <w:t>Pendant la période d’essai, l’employé(e) peut être licencié(e) sans motif et (ou) préavis.</w:t>
      </w:r>
    </w:p>
    <w:p w14:paraId="753B9C59" w14:textId="0CC9D287" w:rsidR="00AE4351" w:rsidRDefault="00242D18" w:rsidP="1FC0BF1B">
      <w:pPr>
        <w:pStyle w:val="Heading1"/>
        <w:rPr>
          <w:rFonts w:asciiTheme="minorHAnsi" w:hAnsiTheme="minorHAnsi"/>
          <w:b/>
          <w:bCs/>
          <w:color w:val="auto"/>
          <w:sz w:val="28"/>
          <w:szCs w:val="28"/>
        </w:rPr>
      </w:pPr>
      <w:bookmarkStart w:id="22" w:name="_Toc205802551"/>
      <w:r w:rsidRPr="1FC0BF1B">
        <w:rPr>
          <w:rFonts w:asciiTheme="minorHAnsi" w:hAnsiTheme="minorHAnsi"/>
          <w:b/>
          <w:color w:val="auto"/>
          <w:sz w:val="28"/>
          <w:szCs w:val="28"/>
          <w:lang w:bidi="fr-CA"/>
        </w:rPr>
        <w:t>Heures de travail</w:t>
      </w:r>
      <w:bookmarkEnd w:id="22"/>
    </w:p>
    <w:p w14:paraId="7EF4E9E6" w14:textId="63EA10B2" w:rsidR="004C5118" w:rsidRPr="004C5118" w:rsidRDefault="00242D18" w:rsidP="004C5118">
      <w:pPr>
        <w:rPr>
          <w:rFonts w:ascii="Calibri" w:hAnsi="Calibri" w:cs="Calibri"/>
          <w:sz w:val="20"/>
          <w:szCs w:val="20"/>
        </w:rPr>
      </w:pPr>
      <w:r w:rsidRPr="00AE4351">
        <w:rPr>
          <w:rFonts w:ascii="Calibri" w:eastAsia="Calibri" w:hAnsi="Calibri" w:cs="Calibri"/>
          <w:sz w:val="20"/>
          <w:szCs w:val="20"/>
          <w:lang w:bidi="fr-CA"/>
        </w:rPr>
        <w:t>Les employé(e)s à temps plein doivent travailler au moins [</w:t>
      </w:r>
      <w:r w:rsidRPr="00AE4351">
        <w:rPr>
          <w:rFonts w:ascii="Calibri" w:eastAsia="Calibri" w:hAnsi="Calibri" w:cs="Calibri"/>
          <w:sz w:val="20"/>
          <w:szCs w:val="20"/>
          <w:shd w:val="clear" w:color="auto" w:fill="FAE2D5" w:themeFill="accent2" w:themeFillTint="33"/>
          <w:lang w:bidi="fr-CA"/>
        </w:rPr>
        <w:t>nombre</w:t>
      </w:r>
      <w:r w:rsidRPr="00AE4351">
        <w:rPr>
          <w:rFonts w:ascii="Calibri" w:eastAsia="Calibri" w:hAnsi="Calibri" w:cs="Calibri"/>
          <w:sz w:val="20"/>
          <w:szCs w:val="20"/>
          <w:lang w:bidi="fr-CA"/>
        </w:rPr>
        <w:t xml:space="preserve">] heures par semaine. La semaine </w:t>
      </w:r>
      <w:r w:rsidR="006A2D5F" w:rsidRPr="00AE4351">
        <w:rPr>
          <w:rFonts w:ascii="Calibri" w:eastAsia="Calibri" w:hAnsi="Calibri" w:cs="Calibri"/>
          <w:sz w:val="20"/>
          <w:szCs w:val="20"/>
          <w:lang w:bidi="fr-CA"/>
        </w:rPr>
        <w:t xml:space="preserve">de travail </w:t>
      </w:r>
      <w:r w:rsidRPr="00AE4351">
        <w:rPr>
          <w:rFonts w:ascii="Calibri" w:eastAsia="Calibri" w:hAnsi="Calibri" w:cs="Calibri"/>
          <w:sz w:val="20"/>
          <w:szCs w:val="20"/>
          <w:lang w:bidi="fr-CA"/>
        </w:rPr>
        <w:t>normale s’échelonne [</w:t>
      </w:r>
      <w:r w:rsidRPr="00AE4351">
        <w:rPr>
          <w:rFonts w:ascii="Calibri" w:eastAsia="Calibri" w:hAnsi="Calibri" w:cs="Calibri"/>
          <w:sz w:val="20"/>
          <w:szCs w:val="20"/>
          <w:shd w:val="clear" w:color="auto" w:fill="FAE2D5" w:themeFill="accent2" w:themeFillTint="33"/>
          <w:lang w:bidi="fr-CA"/>
        </w:rPr>
        <w:t>du lundi au vendredi</w:t>
      </w:r>
      <w:r w:rsidRPr="00AE4351">
        <w:rPr>
          <w:rFonts w:ascii="Calibri" w:eastAsia="Calibri" w:hAnsi="Calibri" w:cs="Calibri"/>
          <w:sz w:val="20"/>
          <w:szCs w:val="20"/>
          <w:lang w:bidi="fr-CA"/>
        </w:rPr>
        <w:t>], et les heures normales d’ouverture sont de [</w:t>
      </w:r>
      <w:r w:rsidR="004C1AB6" w:rsidRPr="00AE4351">
        <w:rPr>
          <w:rFonts w:ascii="Calibri" w:eastAsia="Calibri" w:hAnsi="Calibri" w:cs="Calibri"/>
          <w:sz w:val="20"/>
          <w:szCs w:val="20"/>
          <w:shd w:val="clear" w:color="auto" w:fill="FAE2D5" w:themeFill="accent2" w:themeFillTint="33"/>
          <w:lang w:bidi="fr-CA"/>
        </w:rPr>
        <w:t>8 h 30 à 16 h 30</w:t>
      </w:r>
      <w:r w:rsidRPr="00AE4351">
        <w:rPr>
          <w:rFonts w:ascii="Calibri" w:eastAsia="Calibri" w:hAnsi="Calibri" w:cs="Calibri"/>
          <w:sz w:val="20"/>
          <w:szCs w:val="20"/>
          <w:lang w:bidi="fr-CA"/>
        </w:rPr>
        <w:t>], l’employé(e) se voyant accorder [</w:t>
      </w:r>
      <w:r w:rsidR="004C1AB6" w:rsidRPr="00AE4351">
        <w:rPr>
          <w:rFonts w:ascii="Calibri" w:eastAsia="Calibri" w:hAnsi="Calibri" w:cs="Calibri"/>
          <w:sz w:val="20"/>
          <w:szCs w:val="20"/>
          <w:shd w:val="clear" w:color="auto" w:fill="FAE2D5" w:themeFill="accent2" w:themeFillTint="33"/>
          <w:lang w:bidi="fr-CA"/>
        </w:rPr>
        <w:t>une demi-heure/une heure</w:t>
      </w:r>
      <w:r w:rsidRPr="00AE4351">
        <w:rPr>
          <w:rFonts w:ascii="Calibri" w:eastAsia="Calibri" w:hAnsi="Calibri" w:cs="Calibri"/>
          <w:sz w:val="20"/>
          <w:szCs w:val="20"/>
          <w:lang w:bidi="fr-CA"/>
        </w:rPr>
        <w:t>] pour dîner.</w:t>
      </w:r>
    </w:p>
    <w:p w14:paraId="6848746E" w14:textId="77777777" w:rsidR="00B4132B" w:rsidRPr="005C4D21" w:rsidRDefault="00B4132B" w:rsidP="1FC0BF1B">
      <w:pPr>
        <w:pStyle w:val="Heading2"/>
        <w:ind w:left="720"/>
        <w:rPr>
          <w:rFonts w:asciiTheme="minorHAnsi" w:hAnsiTheme="minorHAnsi"/>
          <w:b/>
          <w:bCs/>
          <w:color w:val="auto"/>
          <w:sz w:val="22"/>
          <w:szCs w:val="22"/>
        </w:rPr>
      </w:pPr>
      <w:bookmarkStart w:id="23" w:name="_Toc205802552"/>
      <w:r w:rsidRPr="1FC0BF1B">
        <w:rPr>
          <w:rFonts w:asciiTheme="minorHAnsi" w:hAnsiTheme="minorHAnsi"/>
          <w:b/>
          <w:color w:val="auto"/>
          <w:sz w:val="22"/>
          <w:szCs w:val="22"/>
          <w:lang w:bidi="fr-CA"/>
        </w:rPr>
        <w:t>Politique en cas de tempête</w:t>
      </w:r>
      <w:bookmarkEnd w:id="23"/>
    </w:p>
    <w:p w14:paraId="7EC204D6" w14:textId="66421FD8" w:rsidR="00560FFB" w:rsidRPr="005C4D21" w:rsidRDefault="00B4132B" w:rsidP="008049E5">
      <w:pPr>
        <w:spacing w:after="0"/>
        <w:ind w:left="720"/>
        <w:rPr>
          <w:rFonts w:ascii="Calibri" w:hAnsi="Calibri" w:cs="Calibri"/>
          <w:sz w:val="20"/>
          <w:szCs w:val="20"/>
        </w:rPr>
      </w:pPr>
      <w:r w:rsidRPr="005C4D21">
        <w:rPr>
          <w:rFonts w:ascii="Calibri" w:eastAsia="Calibri" w:hAnsi="Calibri" w:cs="Calibri"/>
          <w:sz w:val="20"/>
          <w:szCs w:val="20"/>
          <w:lang w:bidi="fr-CA"/>
        </w:rPr>
        <w:t xml:space="preserve">Les employé(e)s sont encouragé(e)s à faire preuve de discernement lorsqu’ils </w:t>
      </w:r>
      <w:r w:rsidR="002E1038">
        <w:rPr>
          <w:rFonts w:ascii="Calibri" w:eastAsia="Calibri" w:hAnsi="Calibri" w:cs="Calibri"/>
          <w:sz w:val="20"/>
          <w:szCs w:val="20"/>
          <w:lang w:bidi="fr-CA"/>
        </w:rPr>
        <w:t>(</w:t>
      </w:r>
      <w:r w:rsidRPr="005C4D21">
        <w:rPr>
          <w:rFonts w:ascii="Calibri" w:eastAsia="Calibri" w:hAnsi="Calibri" w:cs="Calibri"/>
          <w:sz w:val="20"/>
          <w:szCs w:val="20"/>
          <w:lang w:bidi="fr-CA"/>
        </w:rPr>
        <w:t>elles</w:t>
      </w:r>
      <w:r w:rsidR="002E1038">
        <w:rPr>
          <w:rFonts w:ascii="Calibri" w:eastAsia="Calibri" w:hAnsi="Calibri" w:cs="Calibri"/>
          <w:sz w:val="20"/>
          <w:szCs w:val="20"/>
          <w:lang w:bidi="fr-CA"/>
        </w:rPr>
        <w:t>)</w:t>
      </w:r>
      <w:r w:rsidRPr="005C4D21">
        <w:rPr>
          <w:rFonts w:ascii="Calibri" w:eastAsia="Calibri" w:hAnsi="Calibri" w:cs="Calibri"/>
          <w:sz w:val="20"/>
          <w:szCs w:val="20"/>
          <w:lang w:bidi="fr-CA"/>
        </w:rPr>
        <w:t xml:space="preserve"> surveillent les conditions météorologiques et routières. [</w:t>
      </w:r>
      <w:r w:rsidR="004D345E" w:rsidRPr="008049E5">
        <w:rPr>
          <w:rFonts w:ascii="Calibri" w:eastAsia="Calibri" w:hAnsi="Calibri" w:cs="Calibri"/>
          <w:sz w:val="20"/>
          <w:szCs w:val="20"/>
          <w:shd w:val="clear" w:color="auto" w:fill="FAE2D5" w:themeFill="accent2" w:themeFillTint="33"/>
          <w:lang w:bidi="fr-CA"/>
        </w:rPr>
        <w:t xml:space="preserve">Si les employés peuvent travailler à distance : Tous les efforts seront déployés pour garder le </w:t>
      </w:r>
      <w:r w:rsidR="008B329E">
        <w:rPr>
          <w:rFonts w:ascii="Calibri" w:eastAsia="Calibri" w:hAnsi="Calibri" w:cs="Calibri"/>
          <w:sz w:val="20"/>
          <w:szCs w:val="20"/>
          <w:shd w:val="clear" w:color="auto" w:fill="FAE2D5" w:themeFill="accent2" w:themeFillTint="33"/>
          <w:lang w:bidi="fr-CA"/>
        </w:rPr>
        <w:t xml:space="preserve">cabinet </w:t>
      </w:r>
      <w:r w:rsidR="004D345E" w:rsidRPr="008049E5">
        <w:rPr>
          <w:rFonts w:ascii="Calibri" w:eastAsia="Calibri" w:hAnsi="Calibri" w:cs="Calibri"/>
          <w:sz w:val="20"/>
          <w:szCs w:val="20"/>
          <w:shd w:val="clear" w:color="auto" w:fill="FAE2D5" w:themeFill="accent2" w:themeFillTint="33"/>
          <w:lang w:bidi="fr-CA"/>
        </w:rPr>
        <w:t xml:space="preserve">ouvert, peu importe la météo. Comme nous sommes en mesure de travailler à distance, veillez à apporter votre ordinateur à la maison lorsqu’une tempête s’annonce, et faites preuve de jugement </w:t>
      </w:r>
      <w:r w:rsidR="008B329E">
        <w:rPr>
          <w:rFonts w:ascii="Calibri" w:eastAsia="Calibri" w:hAnsi="Calibri" w:cs="Calibri"/>
          <w:sz w:val="20"/>
          <w:szCs w:val="20"/>
          <w:shd w:val="clear" w:color="auto" w:fill="FAE2D5" w:themeFill="accent2" w:themeFillTint="33"/>
          <w:lang w:bidi="fr-CA"/>
        </w:rPr>
        <w:t>si</w:t>
      </w:r>
      <w:r w:rsidR="004D345E" w:rsidRPr="008049E5">
        <w:rPr>
          <w:rFonts w:ascii="Calibri" w:eastAsia="Calibri" w:hAnsi="Calibri" w:cs="Calibri"/>
          <w:sz w:val="20"/>
          <w:szCs w:val="20"/>
          <w:shd w:val="clear" w:color="auto" w:fill="FAE2D5" w:themeFill="accent2" w:themeFillTint="33"/>
          <w:lang w:bidi="fr-CA"/>
        </w:rPr>
        <w:t xml:space="preserve"> vous décidez de prendre la route.</w:t>
      </w:r>
      <w:r w:rsidRPr="005C4D21">
        <w:rPr>
          <w:rFonts w:ascii="Calibri" w:eastAsia="Calibri" w:hAnsi="Calibri" w:cs="Calibri"/>
          <w:sz w:val="20"/>
          <w:szCs w:val="20"/>
          <w:lang w:bidi="fr-CA"/>
        </w:rPr>
        <w:t>]</w:t>
      </w:r>
    </w:p>
    <w:p w14:paraId="2A748E8F" w14:textId="7235A2F9" w:rsidR="00AE4351" w:rsidRPr="008049E5" w:rsidRDefault="004A7B3C" w:rsidP="1FC0BF1B">
      <w:pPr>
        <w:pStyle w:val="Heading1"/>
        <w:rPr>
          <w:rFonts w:asciiTheme="minorHAnsi" w:hAnsiTheme="minorHAnsi"/>
          <w:b/>
          <w:bCs/>
          <w:color w:val="auto"/>
          <w:sz w:val="28"/>
          <w:szCs w:val="28"/>
        </w:rPr>
      </w:pPr>
      <w:bookmarkStart w:id="24" w:name="_Toc205802553"/>
      <w:r w:rsidRPr="1FC0BF1B">
        <w:rPr>
          <w:rFonts w:asciiTheme="minorHAnsi" w:hAnsiTheme="minorHAnsi"/>
          <w:b/>
          <w:color w:val="auto"/>
          <w:sz w:val="28"/>
          <w:szCs w:val="28"/>
          <w:lang w:bidi="fr-CA"/>
        </w:rPr>
        <w:t>Gestion du rendement</w:t>
      </w:r>
      <w:bookmarkEnd w:id="24"/>
    </w:p>
    <w:p w14:paraId="2346E9C7" w14:textId="2CA754FF" w:rsidR="004A7B3C" w:rsidRPr="00AE4351" w:rsidRDefault="004A7B3C" w:rsidP="1FC0BF1B">
      <w:pPr>
        <w:pStyle w:val="Heading2"/>
        <w:ind w:left="720"/>
        <w:rPr>
          <w:rFonts w:asciiTheme="minorHAnsi" w:hAnsiTheme="minorHAnsi"/>
          <w:b/>
          <w:bCs/>
          <w:color w:val="auto"/>
          <w:sz w:val="22"/>
          <w:szCs w:val="22"/>
        </w:rPr>
      </w:pPr>
      <w:bookmarkStart w:id="25" w:name="_Toc205802554"/>
      <w:r w:rsidRPr="1FC0BF1B">
        <w:rPr>
          <w:rFonts w:asciiTheme="minorHAnsi" w:hAnsiTheme="minorHAnsi"/>
          <w:b/>
          <w:color w:val="auto"/>
          <w:sz w:val="22"/>
          <w:szCs w:val="22"/>
          <w:lang w:bidi="fr-CA"/>
        </w:rPr>
        <w:t>Évaluations du rendement</w:t>
      </w:r>
      <w:bookmarkEnd w:id="25"/>
    </w:p>
    <w:p w14:paraId="19C81173" w14:textId="0D5188E5" w:rsidR="00113240" w:rsidRPr="00AE4351" w:rsidRDefault="00113240" w:rsidP="00AE4351">
      <w:pPr>
        <w:spacing w:after="0"/>
        <w:ind w:left="720"/>
        <w:rPr>
          <w:rFonts w:ascii="Calibri" w:hAnsi="Calibri" w:cs="Calibri"/>
          <w:sz w:val="20"/>
          <w:szCs w:val="20"/>
        </w:rPr>
      </w:pPr>
      <w:r w:rsidRPr="3B35A8FE">
        <w:rPr>
          <w:rFonts w:ascii="Calibri" w:eastAsia="Calibri" w:hAnsi="Calibri" w:cs="Calibri"/>
          <w:sz w:val="20"/>
          <w:szCs w:val="20"/>
          <w:lang w:bidi="fr-CA"/>
        </w:rPr>
        <w:t xml:space="preserve">Le document d’évaluation du rendement </w:t>
      </w:r>
      <w:r w:rsidR="00997FA3">
        <w:rPr>
          <w:rFonts w:ascii="Calibri" w:eastAsia="Calibri" w:hAnsi="Calibri" w:cs="Calibri"/>
          <w:sz w:val="20"/>
          <w:szCs w:val="20"/>
          <w:lang w:bidi="fr-CA"/>
        </w:rPr>
        <w:t>constituera</w:t>
      </w:r>
      <w:r w:rsidRPr="3B35A8FE">
        <w:rPr>
          <w:rFonts w:ascii="Calibri" w:eastAsia="Calibri" w:hAnsi="Calibri" w:cs="Calibri"/>
          <w:sz w:val="20"/>
          <w:szCs w:val="20"/>
          <w:lang w:bidi="fr-CA"/>
        </w:rPr>
        <w:t xml:space="preserve">, pour chaque employé(e), un document évolutif. Les employé(e)s sont responsables de l’élaboration de leur plan de travail personnel pour l’année. Ce plan sera examiné avec leur gestionnaire et modifié au besoin. Tout au long de l’année, l’employé(e) et l’employeur </w:t>
      </w:r>
      <w:r w:rsidRPr="3B35A8FE">
        <w:rPr>
          <w:rFonts w:ascii="Calibri" w:eastAsia="Calibri" w:hAnsi="Calibri" w:cs="Calibri"/>
          <w:sz w:val="20"/>
          <w:szCs w:val="20"/>
          <w:lang w:bidi="fr-CA"/>
        </w:rPr>
        <w:lastRenderedPageBreak/>
        <w:t>peuvent se reporter à ce document pour suivre les progrès réalisés vers l’atteinte des objectifs, cerner d’éventuelles préoccupations et constater les défis relevés en cours de route. Au moment de l’évaluation du rendement, l’employeur et l’employé(e) examineront les objectifs et les résultats obtenus.</w:t>
      </w:r>
    </w:p>
    <w:p w14:paraId="3BB10797" w14:textId="77777777" w:rsidR="00140B65" w:rsidRPr="00140B65" w:rsidRDefault="00140B65" w:rsidP="00AE4351">
      <w:pPr>
        <w:pStyle w:val="ListParagraph"/>
        <w:spacing w:after="0"/>
        <w:ind w:left="1080"/>
        <w:rPr>
          <w:rFonts w:ascii="Calibri" w:hAnsi="Calibri" w:cs="Calibri"/>
          <w:sz w:val="20"/>
          <w:szCs w:val="20"/>
        </w:rPr>
      </w:pPr>
    </w:p>
    <w:p w14:paraId="18AD2E75" w14:textId="5B5A4788" w:rsidR="00113240" w:rsidRPr="00AE4351" w:rsidRDefault="00113240" w:rsidP="00AE4351">
      <w:pPr>
        <w:spacing w:after="0"/>
        <w:ind w:left="720"/>
        <w:rPr>
          <w:rFonts w:ascii="Calibri" w:hAnsi="Calibri" w:cs="Calibri"/>
          <w:sz w:val="20"/>
          <w:szCs w:val="20"/>
        </w:rPr>
      </w:pPr>
      <w:r w:rsidRPr="00AE4351">
        <w:rPr>
          <w:rFonts w:ascii="Calibri" w:eastAsia="Calibri" w:hAnsi="Calibri" w:cs="Calibri"/>
          <w:sz w:val="20"/>
          <w:szCs w:val="20"/>
          <w:lang w:bidi="fr-CA"/>
        </w:rPr>
        <w:t xml:space="preserve">Des réunions d’évaluation du rendement de </w:t>
      </w:r>
      <w:proofErr w:type="spellStart"/>
      <w:r w:rsidRPr="00AE4351">
        <w:rPr>
          <w:rFonts w:ascii="Calibri" w:eastAsia="Calibri" w:hAnsi="Calibri" w:cs="Calibri"/>
          <w:sz w:val="20"/>
          <w:szCs w:val="20"/>
          <w:lang w:bidi="fr-CA"/>
        </w:rPr>
        <w:t>tou</w:t>
      </w:r>
      <w:proofErr w:type="spellEnd"/>
      <w:r w:rsidRPr="00AE4351">
        <w:rPr>
          <w:rFonts w:ascii="Calibri" w:eastAsia="Calibri" w:hAnsi="Calibri" w:cs="Calibri"/>
          <w:sz w:val="20"/>
          <w:szCs w:val="20"/>
          <w:lang w:bidi="fr-CA"/>
        </w:rPr>
        <w:t>(te)s les employé(e)s seront organisées [</w:t>
      </w:r>
      <w:r w:rsidR="00312768" w:rsidRPr="00312768">
        <w:rPr>
          <w:rFonts w:ascii="Calibri" w:eastAsia="Calibri" w:hAnsi="Calibri" w:cs="Calibri"/>
          <w:sz w:val="20"/>
          <w:szCs w:val="20"/>
          <w:shd w:val="clear" w:color="auto" w:fill="FAE2D5" w:themeFill="accent2" w:themeFillTint="33"/>
          <w:lang w:bidi="fr-CA"/>
        </w:rPr>
        <w:t>annuellement?]</w:t>
      </w:r>
      <w:r w:rsidRPr="00AE4351">
        <w:rPr>
          <w:rFonts w:ascii="Calibri" w:eastAsia="Calibri" w:hAnsi="Calibri" w:cs="Calibri"/>
          <w:sz w:val="20"/>
          <w:szCs w:val="20"/>
          <w:lang w:bidi="fr-CA"/>
        </w:rPr>
        <w:t xml:space="preserve"> par la suite. Ces réunions auront pour but de revenir sur les réussites et les défis de la dernière année. À l’issue de ce processus, les deux parties devront signer le document final, qui sera </w:t>
      </w:r>
      <w:r w:rsidR="0049475F">
        <w:rPr>
          <w:rFonts w:ascii="Calibri" w:eastAsia="Calibri" w:hAnsi="Calibri" w:cs="Calibri"/>
          <w:sz w:val="20"/>
          <w:szCs w:val="20"/>
          <w:lang w:bidi="fr-CA"/>
        </w:rPr>
        <w:t>versé</w:t>
      </w:r>
      <w:r w:rsidR="0049475F" w:rsidRPr="00AE4351">
        <w:rPr>
          <w:rFonts w:ascii="Calibri" w:eastAsia="Calibri" w:hAnsi="Calibri" w:cs="Calibri"/>
          <w:sz w:val="20"/>
          <w:szCs w:val="20"/>
          <w:lang w:bidi="fr-CA"/>
        </w:rPr>
        <w:t xml:space="preserve"> </w:t>
      </w:r>
      <w:r w:rsidRPr="00AE4351">
        <w:rPr>
          <w:rFonts w:ascii="Calibri" w:eastAsia="Calibri" w:hAnsi="Calibri" w:cs="Calibri"/>
          <w:sz w:val="20"/>
          <w:szCs w:val="20"/>
          <w:lang w:bidi="fr-CA"/>
        </w:rPr>
        <w:t>au dossier personnel de l’employé(e).</w:t>
      </w:r>
    </w:p>
    <w:p w14:paraId="6D35ACEF" w14:textId="77777777" w:rsidR="00140B65" w:rsidRPr="00140B65" w:rsidRDefault="00140B65" w:rsidP="00AE4351">
      <w:pPr>
        <w:pStyle w:val="ListParagraph"/>
        <w:spacing w:after="0"/>
        <w:ind w:left="1080"/>
        <w:rPr>
          <w:rFonts w:ascii="Calibri" w:hAnsi="Calibri" w:cs="Calibri"/>
          <w:sz w:val="20"/>
          <w:szCs w:val="20"/>
        </w:rPr>
      </w:pPr>
    </w:p>
    <w:p w14:paraId="42DE6542" w14:textId="6B1F16F8" w:rsidR="00140B65" w:rsidRPr="0060208C" w:rsidRDefault="00113240" w:rsidP="0060208C">
      <w:pPr>
        <w:spacing w:after="0"/>
        <w:ind w:left="720"/>
        <w:rPr>
          <w:rFonts w:ascii="Calibri" w:hAnsi="Calibri" w:cs="Calibri"/>
          <w:sz w:val="20"/>
          <w:szCs w:val="20"/>
        </w:rPr>
      </w:pPr>
      <w:r w:rsidRPr="00AE4351">
        <w:rPr>
          <w:rFonts w:ascii="Calibri" w:eastAsia="Calibri" w:hAnsi="Calibri" w:cs="Calibri"/>
          <w:sz w:val="20"/>
          <w:szCs w:val="20"/>
          <w:lang w:bidi="fr-CA"/>
        </w:rPr>
        <w:t>Plusieurs occasions de rétroaction et de mises à jour quant aux progrès réalisés dans l’atteinte des objectifs se présenteront, tout au long de l’année (points de contrôle, réunions d’équipe, réunions d’examen de six mois, etc.).</w:t>
      </w:r>
    </w:p>
    <w:p w14:paraId="1EC491AD" w14:textId="1B3B8276" w:rsidR="00A71D72" w:rsidRPr="00312768" w:rsidRDefault="00A71D72" w:rsidP="1FC0BF1B">
      <w:pPr>
        <w:pStyle w:val="Heading2"/>
        <w:ind w:left="720"/>
        <w:rPr>
          <w:rFonts w:asciiTheme="minorHAnsi" w:hAnsiTheme="minorHAnsi"/>
          <w:b/>
          <w:bCs/>
          <w:color w:val="auto"/>
          <w:sz w:val="22"/>
          <w:szCs w:val="22"/>
        </w:rPr>
      </w:pPr>
      <w:bookmarkStart w:id="26" w:name="_Toc205802555"/>
      <w:r w:rsidRPr="1FC0BF1B">
        <w:rPr>
          <w:rFonts w:asciiTheme="minorHAnsi" w:hAnsiTheme="minorHAnsi"/>
          <w:b/>
          <w:color w:val="auto"/>
          <w:sz w:val="22"/>
          <w:szCs w:val="22"/>
          <w:lang w:bidi="fr-CA"/>
        </w:rPr>
        <w:t>Perfectionnement professionnel</w:t>
      </w:r>
      <w:bookmarkEnd w:id="26"/>
    </w:p>
    <w:p w14:paraId="0E2EA6CE" w14:textId="4030A278" w:rsidR="00312768" w:rsidRPr="00312768" w:rsidRDefault="00312768" w:rsidP="00DD4552">
      <w:pPr>
        <w:pStyle w:val="ListParagraph"/>
        <w:shd w:val="clear" w:color="auto" w:fill="FFFFFF" w:themeFill="background1"/>
        <w:spacing w:after="0"/>
        <w:rPr>
          <w:rFonts w:ascii="Calibri" w:hAnsi="Calibri" w:cs="Calibri"/>
          <w:sz w:val="20"/>
          <w:szCs w:val="20"/>
        </w:rPr>
      </w:pPr>
      <w:r>
        <w:rPr>
          <w:rFonts w:ascii="Calibri" w:eastAsia="Calibri" w:hAnsi="Calibri" w:cs="Calibri"/>
          <w:sz w:val="20"/>
          <w:szCs w:val="20"/>
          <w:lang w:bidi="fr-CA"/>
        </w:rPr>
        <w:t>Reconnaissant les avantages mutuels connexes pour notre organisation et nos employé(e)s, nous pourrions offrir une aide financière aux employé(e)s pour des cours, des programmes de certification et des examens demandés par la direction ou suivis volontairement en complément aux études formelles. Les cours, les programmes et les examens couverts par la présente politique doivent cependant répondre à certains critères établis par l’organisation (c.-à-d. améliorer les compétences ou les connaissances générales de l’employé[e] dans le cadre de son travail).</w:t>
      </w:r>
      <w:r>
        <w:rPr>
          <w:rFonts w:ascii="Calibri" w:eastAsia="Calibri" w:hAnsi="Calibri" w:cs="Calibri"/>
          <w:sz w:val="20"/>
          <w:szCs w:val="20"/>
          <w:lang w:bidi="fr-CA"/>
        </w:rPr>
        <w:br/>
      </w:r>
    </w:p>
    <w:p w14:paraId="026E11C3" w14:textId="6CE239C6" w:rsidR="006570B4" w:rsidRPr="0060208C" w:rsidRDefault="00312768" w:rsidP="0060208C">
      <w:pPr>
        <w:pStyle w:val="ListParagraph"/>
        <w:shd w:val="clear" w:color="auto" w:fill="FFFFFF" w:themeFill="background1"/>
        <w:spacing w:after="0"/>
        <w:rPr>
          <w:rFonts w:ascii="Calibri" w:hAnsi="Calibri" w:cs="Calibri"/>
          <w:sz w:val="20"/>
          <w:szCs w:val="20"/>
        </w:rPr>
      </w:pPr>
      <w:r w:rsidRPr="00312768">
        <w:rPr>
          <w:rFonts w:ascii="Calibri" w:eastAsia="Calibri" w:hAnsi="Calibri" w:cs="Calibri"/>
          <w:sz w:val="20"/>
          <w:szCs w:val="20"/>
          <w:lang w:bidi="fr-CA"/>
        </w:rPr>
        <w:t>Dans certains cas, les employé(e)s seront invité(e)s à signer une entente de retour de service. Cette entente vise à officialiser notre engagement mutuel à l’égard des conditions d’emploi continu d’un(e) employé(e) à [</w:t>
      </w:r>
      <w:r w:rsidRPr="00312768">
        <w:rPr>
          <w:rFonts w:ascii="Calibri" w:eastAsia="Calibri" w:hAnsi="Calibri" w:cs="Calibri"/>
          <w:sz w:val="20"/>
          <w:szCs w:val="20"/>
          <w:shd w:val="clear" w:color="auto" w:fill="FAE2D5" w:themeFill="accent2" w:themeFillTint="33"/>
          <w:lang w:bidi="fr-CA"/>
        </w:rPr>
        <w:t>nom de la clinique</w:t>
      </w:r>
      <w:r w:rsidRPr="00312768">
        <w:rPr>
          <w:rFonts w:ascii="Calibri" w:eastAsia="Calibri" w:hAnsi="Calibri" w:cs="Calibri"/>
          <w:sz w:val="20"/>
          <w:szCs w:val="20"/>
          <w:lang w:bidi="fr-CA"/>
        </w:rPr>
        <w:t>]. Compte tenu de l’investissement consenti dans la croissance et le perfectionnement professionnels, l’entente décrit la durée du service que l’employé</w:t>
      </w:r>
      <w:r w:rsidR="00997FA3">
        <w:rPr>
          <w:rFonts w:ascii="Calibri" w:eastAsia="Calibri" w:hAnsi="Calibri" w:cs="Calibri"/>
          <w:sz w:val="20"/>
          <w:szCs w:val="20"/>
          <w:lang w:bidi="fr-CA"/>
        </w:rPr>
        <w:t>(e)</w:t>
      </w:r>
      <w:r w:rsidRPr="00312768">
        <w:rPr>
          <w:rFonts w:ascii="Calibri" w:eastAsia="Calibri" w:hAnsi="Calibri" w:cs="Calibri"/>
          <w:sz w:val="20"/>
          <w:szCs w:val="20"/>
          <w:lang w:bidi="fr-CA"/>
        </w:rPr>
        <w:t xml:space="preserve"> s’engage à fournir à [</w:t>
      </w:r>
      <w:r w:rsidRPr="00DD4552">
        <w:rPr>
          <w:rFonts w:ascii="Calibri" w:eastAsia="Calibri" w:hAnsi="Calibri" w:cs="Calibri"/>
          <w:sz w:val="20"/>
          <w:szCs w:val="20"/>
          <w:shd w:val="clear" w:color="auto" w:fill="FAE2D5" w:themeFill="accent2" w:themeFillTint="33"/>
          <w:lang w:bidi="fr-CA"/>
        </w:rPr>
        <w:t>nom de la clinique</w:t>
      </w:r>
      <w:r w:rsidRPr="00312768">
        <w:rPr>
          <w:rFonts w:ascii="Calibri" w:eastAsia="Calibri" w:hAnsi="Calibri" w:cs="Calibri"/>
          <w:sz w:val="20"/>
          <w:szCs w:val="20"/>
          <w:lang w:bidi="fr-CA"/>
        </w:rPr>
        <w:t>] après avoir suivi une formation ou obtenu une certification parrainée.</w:t>
      </w:r>
    </w:p>
    <w:p w14:paraId="062FE566" w14:textId="780742F5" w:rsidR="00566601" w:rsidRPr="00DD4552" w:rsidRDefault="00566601" w:rsidP="1FC0BF1B">
      <w:pPr>
        <w:pStyle w:val="Heading2"/>
        <w:ind w:left="720"/>
        <w:rPr>
          <w:rFonts w:asciiTheme="minorHAnsi" w:hAnsiTheme="minorHAnsi"/>
          <w:b/>
          <w:bCs/>
          <w:color w:val="auto"/>
          <w:sz w:val="22"/>
          <w:szCs w:val="22"/>
        </w:rPr>
      </w:pPr>
      <w:bookmarkStart w:id="27" w:name="_Toc205802556"/>
      <w:r w:rsidRPr="1FC0BF1B">
        <w:rPr>
          <w:rFonts w:asciiTheme="minorHAnsi" w:hAnsiTheme="minorHAnsi"/>
          <w:b/>
          <w:color w:val="auto"/>
          <w:sz w:val="22"/>
          <w:szCs w:val="22"/>
          <w:lang w:bidi="fr-CA"/>
        </w:rPr>
        <w:t>Discipline</w:t>
      </w:r>
      <w:bookmarkEnd w:id="27"/>
    </w:p>
    <w:p w14:paraId="36339F23" w14:textId="0D25556E" w:rsidR="00566601" w:rsidRDefault="00566601" w:rsidP="00DD4552">
      <w:pPr>
        <w:pStyle w:val="ListParagraph"/>
        <w:spacing w:after="0"/>
        <w:rPr>
          <w:rFonts w:ascii="Calibri" w:hAnsi="Calibri" w:cs="Calibri"/>
          <w:sz w:val="20"/>
          <w:szCs w:val="20"/>
        </w:rPr>
      </w:pPr>
      <w:r>
        <w:rPr>
          <w:rFonts w:ascii="Calibri" w:eastAsia="Calibri" w:hAnsi="Calibri" w:cs="Calibri"/>
          <w:sz w:val="20"/>
          <w:szCs w:val="20"/>
          <w:lang w:bidi="fr-CA"/>
        </w:rPr>
        <w:t>La discipline à [</w:t>
      </w:r>
      <w:r w:rsidRPr="00EE1789">
        <w:rPr>
          <w:rFonts w:ascii="Calibri" w:eastAsia="Calibri" w:hAnsi="Calibri" w:cs="Calibri"/>
          <w:sz w:val="20"/>
          <w:szCs w:val="20"/>
          <w:shd w:val="clear" w:color="auto" w:fill="FAE2D5" w:themeFill="accent2" w:themeFillTint="33"/>
          <w:lang w:bidi="fr-CA"/>
        </w:rPr>
        <w:t>nom de la clinique</w:t>
      </w:r>
      <w:r>
        <w:rPr>
          <w:rFonts w:ascii="Calibri" w:eastAsia="Calibri" w:hAnsi="Calibri" w:cs="Calibri"/>
          <w:sz w:val="20"/>
          <w:szCs w:val="20"/>
          <w:lang w:bidi="fr-CA"/>
        </w:rPr>
        <w:t xml:space="preserve">] se veut progressive, en fonction de la nature du problème. Elle vise à cerner le rendement insatisfaisant et (ou) les comportements inacceptables. Les étapes pourraient être les suivantes : </w:t>
      </w:r>
    </w:p>
    <w:p w14:paraId="6E37F37E" w14:textId="1B8B9505" w:rsidR="00566601" w:rsidRPr="00D10EC3" w:rsidRDefault="00877345" w:rsidP="00DD4552">
      <w:pPr>
        <w:pStyle w:val="ListParagraph"/>
        <w:numPr>
          <w:ilvl w:val="0"/>
          <w:numId w:val="4"/>
        </w:numPr>
        <w:spacing w:after="0"/>
        <w:ind w:left="1440"/>
        <w:rPr>
          <w:rFonts w:ascii="Calibri" w:hAnsi="Calibri" w:cs="Calibri"/>
          <w:sz w:val="20"/>
          <w:szCs w:val="20"/>
        </w:rPr>
      </w:pPr>
      <w:proofErr w:type="gramStart"/>
      <w:r>
        <w:rPr>
          <w:rFonts w:ascii="Calibri" w:eastAsia="Calibri" w:hAnsi="Calibri" w:cs="Calibri"/>
          <w:sz w:val="20"/>
          <w:szCs w:val="20"/>
          <w:lang w:bidi="fr-CA"/>
        </w:rPr>
        <w:t>r</w:t>
      </w:r>
      <w:r w:rsidR="00566601" w:rsidRPr="00D10EC3">
        <w:rPr>
          <w:rFonts w:ascii="Calibri" w:eastAsia="Calibri" w:hAnsi="Calibri" w:cs="Calibri"/>
          <w:sz w:val="20"/>
          <w:szCs w:val="20"/>
          <w:lang w:bidi="fr-CA"/>
        </w:rPr>
        <w:t>éprimande</w:t>
      </w:r>
      <w:proofErr w:type="gramEnd"/>
      <w:r w:rsidR="00566601" w:rsidRPr="00D10EC3">
        <w:rPr>
          <w:rFonts w:ascii="Calibri" w:eastAsia="Calibri" w:hAnsi="Calibri" w:cs="Calibri"/>
          <w:sz w:val="20"/>
          <w:szCs w:val="20"/>
          <w:lang w:bidi="fr-CA"/>
        </w:rPr>
        <w:t xml:space="preserve"> verbale</w:t>
      </w:r>
      <w:r>
        <w:rPr>
          <w:rFonts w:ascii="Calibri" w:eastAsia="Calibri" w:hAnsi="Calibri" w:cs="Calibri"/>
          <w:sz w:val="20"/>
          <w:szCs w:val="20"/>
          <w:lang w:bidi="fr-CA"/>
        </w:rPr>
        <w:t>;</w:t>
      </w:r>
    </w:p>
    <w:p w14:paraId="43E3782D" w14:textId="0F50C117" w:rsidR="00566601" w:rsidRDefault="00877345" w:rsidP="00DD4552">
      <w:pPr>
        <w:pStyle w:val="ListParagraph"/>
        <w:numPr>
          <w:ilvl w:val="0"/>
          <w:numId w:val="4"/>
        </w:numPr>
        <w:spacing w:after="0"/>
        <w:ind w:left="1440"/>
        <w:rPr>
          <w:rFonts w:ascii="Calibri" w:hAnsi="Calibri" w:cs="Calibri"/>
          <w:sz w:val="20"/>
          <w:szCs w:val="20"/>
        </w:rPr>
      </w:pPr>
      <w:proofErr w:type="gramStart"/>
      <w:r>
        <w:rPr>
          <w:rFonts w:ascii="Calibri" w:eastAsia="Calibri" w:hAnsi="Calibri" w:cs="Calibri"/>
          <w:sz w:val="20"/>
          <w:szCs w:val="20"/>
          <w:lang w:bidi="fr-CA"/>
        </w:rPr>
        <w:t>r</w:t>
      </w:r>
      <w:r w:rsidR="00566601">
        <w:rPr>
          <w:rFonts w:ascii="Calibri" w:eastAsia="Calibri" w:hAnsi="Calibri" w:cs="Calibri"/>
          <w:sz w:val="20"/>
          <w:szCs w:val="20"/>
          <w:lang w:bidi="fr-CA"/>
        </w:rPr>
        <w:t>éprimande</w:t>
      </w:r>
      <w:proofErr w:type="gramEnd"/>
      <w:r w:rsidR="00566601">
        <w:rPr>
          <w:rFonts w:ascii="Calibri" w:eastAsia="Calibri" w:hAnsi="Calibri" w:cs="Calibri"/>
          <w:sz w:val="20"/>
          <w:szCs w:val="20"/>
          <w:lang w:bidi="fr-CA"/>
        </w:rPr>
        <w:t xml:space="preserve"> écrite</w:t>
      </w:r>
      <w:r>
        <w:rPr>
          <w:rFonts w:ascii="Calibri" w:eastAsia="Calibri" w:hAnsi="Calibri" w:cs="Calibri"/>
          <w:sz w:val="20"/>
          <w:szCs w:val="20"/>
          <w:lang w:bidi="fr-CA"/>
        </w:rPr>
        <w:t>;</w:t>
      </w:r>
    </w:p>
    <w:p w14:paraId="5E3B90C1" w14:textId="486BFE71" w:rsidR="00566601" w:rsidRDefault="002E1A4C" w:rsidP="00DD4552">
      <w:pPr>
        <w:pStyle w:val="ListParagraph"/>
        <w:numPr>
          <w:ilvl w:val="0"/>
          <w:numId w:val="4"/>
        </w:numPr>
        <w:spacing w:after="0"/>
        <w:ind w:left="1440"/>
        <w:rPr>
          <w:rFonts w:ascii="Calibri" w:hAnsi="Calibri" w:cs="Calibri"/>
          <w:sz w:val="20"/>
          <w:szCs w:val="20"/>
        </w:rPr>
      </w:pPr>
      <w:proofErr w:type="gramStart"/>
      <w:r>
        <w:rPr>
          <w:rFonts w:ascii="Calibri" w:eastAsia="Calibri" w:hAnsi="Calibri" w:cs="Calibri"/>
          <w:sz w:val="20"/>
          <w:szCs w:val="20"/>
          <w:lang w:bidi="fr-CA"/>
        </w:rPr>
        <w:t>congédiement</w:t>
      </w:r>
      <w:proofErr w:type="gramEnd"/>
      <w:r w:rsidR="00877345">
        <w:rPr>
          <w:rFonts w:ascii="Calibri" w:eastAsia="Calibri" w:hAnsi="Calibri" w:cs="Calibri"/>
          <w:sz w:val="20"/>
          <w:szCs w:val="20"/>
          <w:lang w:bidi="fr-CA"/>
        </w:rPr>
        <w:t>.</w:t>
      </w:r>
    </w:p>
    <w:p w14:paraId="7033390B" w14:textId="55CEE25B" w:rsidR="006570B4" w:rsidRPr="006C77A1" w:rsidRDefault="00D10EC3" w:rsidP="006C77A1">
      <w:pPr>
        <w:spacing w:after="0"/>
        <w:ind w:left="720"/>
        <w:rPr>
          <w:rFonts w:ascii="Calibri" w:hAnsi="Calibri" w:cs="Calibri"/>
          <w:sz w:val="20"/>
          <w:szCs w:val="20"/>
        </w:rPr>
      </w:pPr>
      <w:r>
        <w:rPr>
          <w:rFonts w:ascii="Calibri" w:eastAsia="Calibri" w:hAnsi="Calibri" w:cs="Calibri"/>
          <w:sz w:val="20"/>
          <w:szCs w:val="20"/>
          <w:lang w:bidi="fr-CA"/>
        </w:rPr>
        <w:t>Certaines situations pourraient cependant être suffisamment graves pour qu’il soit justifié d’omettre des étapes. Parmi celles-ci, mentionnons le vol, les voies de fait ou la négligence volontaire de l’employé(e) dans l’exercice de ses fonctions. Quelles que soient les mesures adoptées, la documentation correspondante doit être incluse au dossier personnel de l’employé(e).</w:t>
      </w:r>
    </w:p>
    <w:p w14:paraId="007C6738" w14:textId="15756DA1" w:rsidR="00076EBF" w:rsidRPr="006C77A1" w:rsidRDefault="00076EBF" w:rsidP="1FC0BF1B">
      <w:pPr>
        <w:pStyle w:val="Heading1"/>
        <w:rPr>
          <w:rFonts w:asciiTheme="minorHAnsi" w:hAnsiTheme="minorHAnsi"/>
          <w:b/>
          <w:bCs/>
          <w:color w:val="auto"/>
          <w:sz w:val="28"/>
          <w:szCs w:val="28"/>
        </w:rPr>
      </w:pPr>
      <w:bookmarkStart w:id="28" w:name="_Toc205802557"/>
      <w:r w:rsidRPr="1FC0BF1B">
        <w:rPr>
          <w:rFonts w:asciiTheme="minorHAnsi" w:hAnsiTheme="minorHAnsi"/>
          <w:b/>
          <w:color w:val="auto"/>
          <w:sz w:val="28"/>
          <w:szCs w:val="28"/>
          <w:lang w:bidi="fr-CA"/>
        </w:rPr>
        <w:lastRenderedPageBreak/>
        <w:t>Salaire et avantages sociaux</w:t>
      </w:r>
      <w:bookmarkEnd w:id="28"/>
    </w:p>
    <w:p w14:paraId="35BEB612" w14:textId="77777777" w:rsidR="00076EBF" w:rsidRPr="006C77A1" w:rsidRDefault="00076EBF" w:rsidP="00E31388">
      <w:pPr>
        <w:pStyle w:val="Heading2"/>
        <w:ind w:left="720"/>
        <w:rPr>
          <w:rFonts w:asciiTheme="minorHAnsi" w:hAnsiTheme="minorHAnsi"/>
          <w:b/>
          <w:bCs/>
          <w:color w:val="auto"/>
          <w:sz w:val="22"/>
          <w:szCs w:val="22"/>
        </w:rPr>
      </w:pPr>
      <w:bookmarkStart w:id="29" w:name="_Toc205802558"/>
      <w:r w:rsidRPr="1FC0BF1B">
        <w:rPr>
          <w:rFonts w:asciiTheme="minorHAnsi" w:hAnsiTheme="minorHAnsi"/>
          <w:b/>
          <w:color w:val="auto"/>
          <w:sz w:val="22"/>
          <w:szCs w:val="22"/>
          <w:lang w:bidi="fr-CA"/>
        </w:rPr>
        <w:t>Période de paie</w:t>
      </w:r>
      <w:bookmarkEnd w:id="29"/>
    </w:p>
    <w:p w14:paraId="4DAEEEAC" w14:textId="50EDBDF1" w:rsidR="00E91B89" w:rsidRDefault="00E91B89" w:rsidP="00E31388">
      <w:pPr>
        <w:pStyle w:val="ListParagraph"/>
        <w:spacing w:after="0"/>
        <w:rPr>
          <w:rFonts w:ascii="Calibri" w:hAnsi="Calibri" w:cs="Calibri"/>
          <w:sz w:val="20"/>
          <w:szCs w:val="20"/>
        </w:rPr>
      </w:pPr>
      <w:r>
        <w:rPr>
          <w:rFonts w:ascii="Calibri" w:eastAsia="Calibri" w:hAnsi="Calibri" w:cs="Calibri"/>
          <w:sz w:val="20"/>
          <w:szCs w:val="20"/>
          <w:lang w:bidi="fr-CA"/>
        </w:rPr>
        <w:t>Il y a [</w:t>
      </w:r>
      <w:r w:rsidRPr="006C77A1">
        <w:rPr>
          <w:rFonts w:ascii="Calibri" w:eastAsia="Calibri" w:hAnsi="Calibri" w:cs="Calibri"/>
          <w:sz w:val="20"/>
          <w:szCs w:val="20"/>
          <w:shd w:val="clear" w:color="auto" w:fill="FAE2D5" w:themeFill="accent2" w:themeFillTint="33"/>
          <w:lang w:bidi="fr-CA"/>
        </w:rPr>
        <w:t>vingt-six (26)</w:t>
      </w:r>
      <w:r>
        <w:rPr>
          <w:rFonts w:ascii="Calibri" w:eastAsia="Calibri" w:hAnsi="Calibri" w:cs="Calibri"/>
          <w:sz w:val="20"/>
          <w:szCs w:val="20"/>
          <w:lang w:bidi="fr-CA"/>
        </w:rPr>
        <w:t>] périodes de paie par année, avec dépôt de la paie [</w:t>
      </w:r>
      <w:r w:rsidRPr="006C77A1">
        <w:rPr>
          <w:rFonts w:ascii="Calibri" w:eastAsia="Calibri" w:hAnsi="Calibri" w:cs="Calibri"/>
          <w:sz w:val="20"/>
          <w:szCs w:val="20"/>
          <w:shd w:val="clear" w:color="auto" w:fill="FAE2D5" w:themeFill="accent2" w:themeFillTint="33"/>
          <w:lang w:bidi="fr-CA"/>
        </w:rPr>
        <w:t>toutes les deux semaines</w:t>
      </w:r>
      <w:r>
        <w:rPr>
          <w:rFonts w:ascii="Calibri" w:eastAsia="Calibri" w:hAnsi="Calibri" w:cs="Calibri"/>
          <w:sz w:val="20"/>
          <w:szCs w:val="20"/>
          <w:lang w:bidi="fr-CA"/>
        </w:rPr>
        <w:t>], le [</w:t>
      </w:r>
      <w:r w:rsidR="006C77A1">
        <w:rPr>
          <w:rFonts w:ascii="Calibri" w:eastAsia="Calibri" w:hAnsi="Calibri" w:cs="Calibri"/>
          <w:sz w:val="20"/>
          <w:szCs w:val="20"/>
          <w:shd w:val="clear" w:color="auto" w:fill="FAE2D5" w:themeFill="accent2" w:themeFillTint="33"/>
          <w:lang w:bidi="fr-CA"/>
        </w:rPr>
        <w:t>jour de la semaine</w:t>
      </w:r>
      <w:r>
        <w:rPr>
          <w:rFonts w:ascii="Calibri" w:eastAsia="Calibri" w:hAnsi="Calibri" w:cs="Calibri"/>
          <w:sz w:val="20"/>
          <w:szCs w:val="20"/>
          <w:lang w:bidi="fr-CA"/>
        </w:rPr>
        <w:t>].</w:t>
      </w:r>
    </w:p>
    <w:p w14:paraId="5285931F" w14:textId="77777777" w:rsidR="00B70EAC" w:rsidRPr="006C77A1" w:rsidRDefault="00B70EAC" w:rsidP="00E31388">
      <w:pPr>
        <w:pStyle w:val="Heading2"/>
        <w:ind w:left="720"/>
        <w:rPr>
          <w:rFonts w:asciiTheme="minorHAnsi" w:hAnsiTheme="minorHAnsi"/>
          <w:b/>
          <w:bCs/>
          <w:color w:val="auto"/>
          <w:sz w:val="22"/>
          <w:szCs w:val="22"/>
        </w:rPr>
      </w:pPr>
      <w:bookmarkStart w:id="30" w:name="_Toc205802559"/>
      <w:r w:rsidRPr="1FC0BF1B">
        <w:rPr>
          <w:rFonts w:asciiTheme="minorHAnsi" w:hAnsiTheme="minorHAnsi"/>
          <w:b/>
          <w:color w:val="auto"/>
          <w:sz w:val="22"/>
          <w:szCs w:val="22"/>
          <w:lang w:bidi="fr-CA"/>
        </w:rPr>
        <w:t>Régime d’avantages sociaux collectifs des employé(e)s</w:t>
      </w:r>
      <w:bookmarkEnd w:id="30"/>
    </w:p>
    <w:p w14:paraId="59A28B1C" w14:textId="2FB7F1A1" w:rsidR="000C2719" w:rsidRDefault="000C2719" w:rsidP="00E31388">
      <w:pPr>
        <w:pStyle w:val="ListParagraph"/>
        <w:spacing w:after="0"/>
        <w:rPr>
          <w:rFonts w:ascii="Calibri" w:hAnsi="Calibri" w:cs="Calibri"/>
          <w:sz w:val="20"/>
          <w:szCs w:val="20"/>
        </w:rPr>
      </w:pPr>
      <w:r>
        <w:rPr>
          <w:rFonts w:ascii="Calibri" w:eastAsia="Calibri" w:hAnsi="Calibri" w:cs="Calibri"/>
          <w:sz w:val="20"/>
          <w:szCs w:val="20"/>
          <w:lang w:bidi="fr-CA"/>
        </w:rPr>
        <w:t>[</w:t>
      </w:r>
      <w:r w:rsidRPr="008A39D9">
        <w:rPr>
          <w:rFonts w:ascii="Calibri" w:eastAsia="Calibri" w:hAnsi="Calibri" w:cs="Calibri"/>
          <w:sz w:val="20"/>
          <w:szCs w:val="20"/>
          <w:shd w:val="clear" w:color="auto" w:fill="FAE2D5" w:themeFill="accent2" w:themeFillTint="33"/>
          <w:lang w:bidi="fr-CA"/>
        </w:rPr>
        <w:t>Nom de la clinique</w:t>
      </w:r>
      <w:r>
        <w:rPr>
          <w:rFonts w:ascii="Calibri" w:eastAsia="Calibri" w:hAnsi="Calibri" w:cs="Calibri"/>
          <w:sz w:val="20"/>
          <w:szCs w:val="20"/>
          <w:lang w:bidi="fr-CA"/>
        </w:rPr>
        <w:t>] est heureuse d’</w:t>
      </w:r>
      <w:r w:rsidR="00BF03D9">
        <w:rPr>
          <w:rFonts w:ascii="Calibri" w:eastAsia="Calibri" w:hAnsi="Calibri" w:cs="Calibri"/>
          <w:sz w:val="20"/>
          <w:szCs w:val="20"/>
          <w:lang w:bidi="fr-CA"/>
        </w:rPr>
        <w:t>accorder</w:t>
      </w:r>
      <w:r>
        <w:rPr>
          <w:rFonts w:ascii="Calibri" w:eastAsia="Calibri" w:hAnsi="Calibri" w:cs="Calibri"/>
          <w:sz w:val="20"/>
          <w:szCs w:val="20"/>
          <w:lang w:bidi="fr-CA"/>
        </w:rPr>
        <w:t xml:space="preserve"> aux employé(e)s permanent(e)s à temps plein des avantages sociaux collectifs offerts par [</w:t>
      </w:r>
      <w:r w:rsidR="00BB18EC" w:rsidRPr="008A39D9">
        <w:rPr>
          <w:rFonts w:ascii="Calibri" w:eastAsia="Calibri" w:hAnsi="Calibri" w:cs="Calibri"/>
          <w:sz w:val="20"/>
          <w:szCs w:val="20"/>
          <w:shd w:val="clear" w:color="auto" w:fill="FAE2D5" w:themeFill="accent2" w:themeFillTint="33"/>
          <w:lang w:bidi="fr-CA"/>
        </w:rPr>
        <w:t>nom du fournisseur</w:t>
      </w:r>
      <w:r>
        <w:rPr>
          <w:rFonts w:ascii="Calibri" w:eastAsia="Calibri" w:hAnsi="Calibri" w:cs="Calibri"/>
          <w:sz w:val="20"/>
          <w:szCs w:val="20"/>
          <w:lang w:bidi="fr-CA"/>
        </w:rPr>
        <w:t>], à compter de leur entrée en fonction à la clinique.</w:t>
      </w:r>
    </w:p>
    <w:p w14:paraId="411F331D" w14:textId="78BF2AD4" w:rsidR="00BB18EC" w:rsidRDefault="00BB18EC" w:rsidP="000C2719">
      <w:pPr>
        <w:pStyle w:val="ListParagraph"/>
        <w:spacing w:after="0"/>
        <w:ind w:left="360"/>
        <w:rPr>
          <w:rFonts w:ascii="Calibri" w:hAnsi="Calibri" w:cs="Calibri"/>
          <w:sz w:val="20"/>
          <w:szCs w:val="20"/>
        </w:rPr>
      </w:pPr>
    </w:p>
    <w:p w14:paraId="63DF160A" w14:textId="3DCF45DC" w:rsidR="00BB18EC" w:rsidRDefault="004A08F4" w:rsidP="00E31388">
      <w:pPr>
        <w:pStyle w:val="ListParagraph"/>
        <w:spacing w:after="0"/>
        <w:rPr>
          <w:rFonts w:ascii="Calibri" w:hAnsi="Calibri" w:cs="Calibri"/>
          <w:sz w:val="20"/>
          <w:szCs w:val="20"/>
        </w:rPr>
      </w:pPr>
      <w:r>
        <w:rPr>
          <w:rFonts w:ascii="Calibri" w:eastAsia="Calibri" w:hAnsi="Calibri" w:cs="Calibri"/>
          <w:iCs/>
          <w:sz w:val="20"/>
          <w:szCs w:val="20"/>
          <w:lang w:bidi="fr-CA"/>
        </w:rPr>
        <w:t>P</w:t>
      </w:r>
      <w:r w:rsidRPr="00F37598">
        <w:rPr>
          <w:rFonts w:ascii="Calibri" w:eastAsia="Calibri" w:hAnsi="Calibri" w:cs="Calibri"/>
          <w:iCs/>
          <w:sz w:val="20"/>
          <w:szCs w:val="20"/>
          <w:lang w:bidi="fr-CA"/>
        </w:rPr>
        <w:t>our</w:t>
      </w:r>
      <w:r>
        <w:rPr>
          <w:rFonts w:ascii="Calibri" w:eastAsia="Calibri" w:hAnsi="Calibri" w:cs="Calibri"/>
          <w:sz w:val="20"/>
          <w:szCs w:val="20"/>
          <w:lang w:bidi="fr-CA"/>
        </w:rPr>
        <w:t xml:space="preserve"> connaître tous les détails sur la couverture et les avantages sociaux, n</w:t>
      </w:r>
      <w:r w:rsidR="00BB18EC">
        <w:rPr>
          <w:rFonts w:ascii="Calibri" w:eastAsia="Calibri" w:hAnsi="Calibri" w:cs="Calibri"/>
          <w:sz w:val="20"/>
          <w:szCs w:val="20"/>
          <w:lang w:bidi="fr-CA"/>
        </w:rPr>
        <w:t xml:space="preserve">ous vous invitons à consulter le </w:t>
      </w:r>
      <w:r w:rsidR="00F37598">
        <w:rPr>
          <w:rFonts w:ascii="Calibri" w:eastAsia="Calibri" w:hAnsi="Calibri" w:cs="Calibri"/>
          <w:iCs/>
          <w:sz w:val="20"/>
          <w:szCs w:val="20"/>
          <w:lang w:bidi="fr-CA"/>
        </w:rPr>
        <w:t>g</w:t>
      </w:r>
      <w:r w:rsidR="00BB18EC" w:rsidRPr="00F37598">
        <w:rPr>
          <w:rFonts w:ascii="Calibri" w:eastAsia="Calibri" w:hAnsi="Calibri" w:cs="Calibri"/>
          <w:iCs/>
          <w:sz w:val="20"/>
          <w:szCs w:val="20"/>
          <w:lang w:bidi="fr-CA"/>
        </w:rPr>
        <w:t>uide des avantages sociaux collectifs des employé(e)s</w:t>
      </w:r>
      <w:r w:rsidR="00BB18EC">
        <w:rPr>
          <w:rFonts w:ascii="Calibri" w:eastAsia="Calibri" w:hAnsi="Calibri" w:cs="Calibri"/>
          <w:sz w:val="20"/>
          <w:szCs w:val="20"/>
          <w:lang w:bidi="fr-CA"/>
        </w:rPr>
        <w:t xml:space="preserve">. </w:t>
      </w:r>
    </w:p>
    <w:p w14:paraId="1D5174C5" w14:textId="28F2DABD" w:rsidR="00B70EAC" w:rsidRPr="006C77A1" w:rsidRDefault="00B70EAC" w:rsidP="00E31388">
      <w:pPr>
        <w:pStyle w:val="Heading2"/>
        <w:ind w:left="720"/>
        <w:rPr>
          <w:rFonts w:asciiTheme="minorHAnsi" w:hAnsiTheme="minorHAnsi"/>
          <w:b/>
          <w:bCs/>
          <w:color w:val="auto"/>
          <w:sz w:val="22"/>
          <w:szCs w:val="22"/>
        </w:rPr>
      </w:pPr>
      <w:bookmarkStart w:id="31" w:name="_Toc205802560"/>
      <w:r w:rsidRPr="1FC0BF1B">
        <w:rPr>
          <w:rFonts w:asciiTheme="minorHAnsi" w:hAnsiTheme="minorHAnsi"/>
          <w:b/>
          <w:color w:val="auto"/>
          <w:sz w:val="22"/>
          <w:szCs w:val="22"/>
          <w:lang w:bidi="fr-CA"/>
        </w:rPr>
        <w:t xml:space="preserve">Avantages sociaux supplémentaires pour </w:t>
      </w:r>
      <w:proofErr w:type="gramStart"/>
      <w:r w:rsidRPr="1FC0BF1B">
        <w:rPr>
          <w:rFonts w:asciiTheme="minorHAnsi" w:hAnsiTheme="minorHAnsi"/>
          <w:b/>
          <w:color w:val="auto"/>
          <w:sz w:val="22"/>
          <w:szCs w:val="22"/>
          <w:lang w:bidi="fr-CA"/>
        </w:rPr>
        <w:t>les employé</w:t>
      </w:r>
      <w:proofErr w:type="gramEnd"/>
      <w:r w:rsidRPr="1FC0BF1B">
        <w:rPr>
          <w:rFonts w:asciiTheme="minorHAnsi" w:hAnsiTheme="minorHAnsi"/>
          <w:b/>
          <w:color w:val="auto"/>
          <w:sz w:val="22"/>
          <w:szCs w:val="22"/>
          <w:lang w:bidi="fr-CA"/>
        </w:rPr>
        <w:t>(e)s</w:t>
      </w:r>
      <w:bookmarkEnd w:id="31"/>
    </w:p>
    <w:p w14:paraId="250188F2" w14:textId="50FCFC7A" w:rsidR="00B70EAC" w:rsidRDefault="00B70EAC" w:rsidP="00E31388">
      <w:pPr>
        <w:pStyle w:val="ListParagraph"/>
        <w:spacing w:after="0"/>
        <w:rPr>
          <w:rFonts w:ascii="Calibri" w:hAnsi="Calibri" w:cs="Calibri"/>
          <w:sz w:val="20"/>
          <w:szCs w:val="20"/>
        </w:rPr>
      </w:pPr>
      <w:r>
        <w:rPr>
          <w:rFonts w:ascii="Calibri" w:eastAsia="Calibri" w:hAnsi="Calibri" w:cs="Calibri"/>
          <w:sz w:val="20"/>
          <w:szCs w:val="20"/>
          <w:lang w:bidi="fr-CA"/>
        </w:rPr>
        <w:t>[</w:t>
      </w:r>
      <w:r w:rsidRPr="006C77A1">
        <w:rPr>
          <w:rFonts w:ascii="Calibri" w:eastAsia="Calibri" w:hAnsi="Calibri" w:cs="Calibri"/>
          <w:sz w:val="20"/>
          <w:szCs w:val="20"/>
          <w:shd w:val="clear" w:color="auto" w:fill="FAE2D5" w:themeFill="accent2" w:themeFillTint="33"/>
          <w:lang w:bidi="fr-CA"/>
        </w:rPr>
        <w:t>Nom de la clinique</w:t>
      </w:r>
      <w:r>
        <w:rPr>
          <w:rFonts w:ascii="Calibri" w:eastAsia="Calibri" w:hAnsi="Calibri" w:cs="Calibri"/>
          <w:sz w:val="20"/>
          <w:szCs w:val="20"/>
          <w:lang w:bidi="fr-CA"/>
        </w:rPr>
        <w:t>] offre les avantages supplémentaires suivants aux employé(e)s permanent(e)s à temps plein qui ont terminé avec succès leur période d’essai :</w:t>
      </w:r>
    </w:p>
    <w:p w14:paraId="26CBFBEB" w14:textId="09C0647E" w:rsidR="00146FC3" w:rsidRPr="0072169C" w:rsidRDefault="00D81250" w:rsidP="00E91B89">
      <w:pPr>
        <w:pStyle w:val="ListParagraph"/>
        <w:numPr>
          <w:ilvl w:val="0"/>
          <w:numId w:val="15"/>
        </w:numPr>
        <w:spacing w:after="0"/>
        <w:rPr>
          <w:rFonts w:ascii="Calibri" w:hAnsi="Calibri" w:cs="Calibri"/>
          <w:sz w:val="20"/>
          <w:szCs w:val="20"/>
        </w:rPr>
      </w:pPr>
      <w:r>
        <w:rPr>
          <w:rFonts w:ascii="Calibri" w:eastAsia="Calibri" w:hAnsi="Calibri" w:cs="Calibri"/>
          <w:sz w:val="20"/>
          <w:szCs w:val="20"/>
          <w:lang w:bidi="fr-CA"/>
        </w:rPr>
        <w:t>[</w:t>
      </w:r>
      <w:r w:rsidRPr="00DE33ED">
        <w:rPr>
          <w:rFonts w:ascii="Calibri" w:eastAsia="Calibri" w:hAnsi="Calibri" w:cs="Calibri"/>
          <w:sz w:val="20"/>
          <w:szCs w:val="20"/>
          <w:shd w:val="clear" w:color="auto" w:fill="FAE2D5" w:themeFill="accent2" w:themeFillTint="33"/>
          <w:lang w:bidi="fr-CA"/>
        </w:rPr>
        <w:t xml:space="preserve">Les ajouter ici le cas échéant </w:t>
      </w:r>
      <w:r w:rsidR="004A20C3">
        <w:rPr>
          <w:rFonts w:ascii="Calibri" w:eastAsia="Calibri" w:hAnsi="Calibri" w:cs="Calibri"/>
          <w:sz w:val="20"/>
          <w:szCs w:val="20"/>
          <w:shd w:val="clear" w:color="auto" w:fill="FAE2D5" w:themeFill="accent2" w:themeFillTint="33"/>
          <w:lang w:bidi="fr-CA"/>
        </w:rPr>
        <w:t>–</w:t>
      </w:r>
      <w:r w:rsidRPr="00DE33ED">
        <w:rPr>
          <w:rFonts w:ascii="Calibri" w:eastAsia="Calibri" w:hAnsi="Calibri" w:cs="Calibri"/>
          <w:sz w:val="20"/>
          <w:szCs w:val="20"/>
          <w:shd w:val="clear" w:color="auto" w:fill="FAE2D5" w:themeFill="accent2" w:themeFillTint="33"/>
          <w:lang w:bidi="fr-CA"/>
        </w:rPr>
        <w:t xml:space="preserve"> p. ex. tarifs d’adhésion réduits à la salle de sport, tarifs d’assurance</w:t>
      </w:r>
      <w:r>
        <w:rPr>
          <w:rFonts w:ascii="Calibri" w:eastAsia="Calibri" w:hAnsi="Calibri" w:cs="Calibri"/>
          <w:sz w:val="20"/>
          <w:szCs w:val="20"/>
          <w:lang w:bidi="fr-CA"/>
        </w:rPr>
        <w:t>]</w:t>
      </w:r>
    </w:p>
    <w:p w14:paraId="58529672" w14:textId="309BDE1E" w:rsidR="00AD6ABC" w:rsidRPr="0072169C" w:rsidRDefault="00AD6ABC" w:rsidP="1FC0BF1B">
      <w:pPr>
        <w:pStyle w:val="Heading1"/>
        <w:rPr>
          <w:rFonts w:asciiTheme="minorHAnsi" w:hAnsiTheme="minorHAnsi"/>
          <w:b/>
          <w:bCs/>
          <w:color w:val="auto"/>
          <w:sz w:val="28"/>
          <w:szCs w:val="28"/>
        </w:rPr>
      </w:pPr>
      <w:bookmarkStart w:id="32" w:name="_Toc205802561"/>
      <w:r w:rsidRPr="1FC0BF1B">
        <w:rPr>
          <w:rFonts w:asciiTheme="minorHAnsi" w:hAnsiTheme="minorHAnsi"/>
          <w:b/>
          <w:color w:val="auto"/>
          <w:sz w:val="28"/>
          <w:szCs w:val="28"/>
          <w:lang w:bidi="fr-CA"/>
        </w:rPr>
        <w:t>Congé</w:t>
      </w:r>
      <w:r w:rsidR="00852B9F">
        <w:rPr>
          <w:rFonts w:asciiTheme="minorHAnsi" w:hAnsiTheme="minorHAnsi"/>
          <w:b/>
          <w:color w:val="auto"/>
          <w:sz w:val="28"/>
          <w:szCs w:val="28"/>
          <w:lang w:bidi="fr-CA"/>
        </w:rPr>
        <w:t>s</w:t>
      </w:r>
      <w:r w:rsidRPr="1FC0BF1B">
        <w:rPr>
          <w:rFonts w:asciiTheme="minorHAnsi" w:hAnsiTheme="minorHAnsi"/>
          <w:b/>
          <w:color w:val="auto"/>
          <w:sz w:val="28"/>
          <w:szCs w:val="28"/>
          <w:lang w:bidi="fr-CA"/>
        </w:rPr>
        <w:t xml:space="preserve"> annuel</w:t>
      </w:r>
      <w:r w:rsidR="00852B9F">
        <w:rPr>
          <w:rFonts w:asciiTheme="minorHAnsi" w:hAnsiTheme="minorHAnsi"/>
          <w:b/>
          <w:color w:val="auto"/>
          <w:sz w:val="28"/>
          <w:szCs w:val="28"/>
          <w:lang w:bidi="fr-CA"/>
        </w:rPr>
        <w:t>s</w:t>
      </w:r>
      <w:r w:rsidRPr="1FC0BF1B">
        <w:rPr>
          <w:rFonts w:asciiTheme="minorHAnsi" w:hAnsiTheme="minorHAnsi"/>
          <w:b/>
          <w:color w:val="auto"/>
          <w:sz w:val="28"/>
          <w:szCs w:val="28"/>
          <w:lang w:bidi="fr-CA"/>
        </w:rPr>
        <w:t xml:space="preserve"> et jours fériés</w:t>
      </w:r>
      <w:bookmarkEnd w:id="32"/>
    </w:p>
    <w:p w14:paraId="0C8BF588" w14:textId="53B7D62C" w:rsidR="00EF5788" w:rsidRDefault="00AD6ABC" w:rsidP="00EF5788">
      <w:pPr>
        <w:spacing w:after="0"/>
        <w:rPr>
          <w:rFonts w:ascii="Calibri" w:hAnsi="Calibri" w:cs="Calibri"/>
          <w:sz w:val="20"/>
          <w:szCs w:val="20"/>
          <w:shd w:val="clear" w:color="auto" w:fill="FAE2D5" w:themeFill="accent2" w:themeFillTint="33"/>
        </w:rPr>
      </w:pPr>
      <w:r w:rsidRPr="009E0502">
        <w:rPr>
          <w:rFonts w:ascii="Calibri" w:eastAsia="Calibri" w:hAnsi="Calibri" w:cs="Calibri"/>
          <w:sz w:val="20"/>
          <w:szCs w:val="20"/>
          <w:lang w:bidi="fr-CA"/>
        </w:rPr>
        <w:t>Des vacances (congé</w:t>
      </w:r>
      <w:r w:rsidR="00852B9F">
        <w:rPr>
          <w:rFonts w:ascii="Calibri" w:eastAsia="Calibri" w:hAnsi="Calibri" w:cs="Calibri"/>
          <w:sz w:val="20"/>
          <w:szCs w:val="20"/>
          <w:lang w:bidi="fr-CA"/>
        </w:rPr>
        <w:t>s</w:t>
      </w:r>
      <w:r w:rsidRPr="009E0502">
        <w:rPr>
          <w:rFonts w:ascii="Calibri" w:eastAsia="Calibri" w:hAnsi="Calibri" w:cs="Calibri"/>
          <w:sz w:val="20"/>
          <w:szCs w:val="20"/>
          <w:lang w:bidi="fr-CA"/>
        </w:rPr>
        <w:t xml:space="preserve"> annuel</w:t>
      </w:r>
      <w:r w:rsidR="00852B9F">
        <w:rPr>
          <w:rFonts w:ascii="Calibri" w:eastAsia="Calibri" w:hAnsi="Calibri" w:cs="Calibri"/>
          <w:sz w:val="20"/>
          <w:szCs w:val="20"/>
          <w:lang w:bidi="fr-CA"/>
        </w:rPr>
        <w:t>s</w:t>
      </w:r>
      <w:r w:rsidRPr="009E0502">
        <w:rPr>
          <w:rFonts w:ascii="Calibri" w:eastAsia="Calibri" w:hAnsi="Calibri" w:cs="Calibri"/>
          <w:sz w:val="20"/>
          <w:szCs w:val="20"/>
          <w:lang w:bidi="fr-CA"/>
        </w:rPr>
        <w:t xml:space="preserve">) sont prévues pour permettre aux employé(e)s de se ressourcer sans perte de revenu avant de revenir au travail frais et dispos. Tou(te)s les employé(e)s sont encouragé(e)s à prendre leurs vacances complètes au cours de l’année dans laquelle ils </w:t>
      </w:r>
      <w:r w:rsidR="00E75C9D">
        <w:rPr>
          <w:rFonts w:ascii="Calibri" w:eastAsia="Calibri" w:hAnsi="Calibri" w:cs="Calibri"/>
          <w:sz w:val="20"/>
          <w:szCs w:val="20"/>
          <w:lang w:bidi="fr-CA"/>
        </w:rPr>
        <w:t xml:space="preserve">(elles) </w:t>
      </w:r>
      <w:r w:rsidRPr="009E0502">
        <w:rPr>
          <w:rFonts w:ascii="Calibri" w:eastAsia="Calibri" w:hAnsi="Calibri" w:cs="Calibri"/>
          <w:sz w:val="20"/>
          <w:szCs w:val="20"/>
          <w:lang w:bidi="fr-CA"/>
        </w:rPr>
        <w:t>ont acquis les droits correspondants. [</w:t>
      </w:r>
      <w:r w:rsidR="00B40D5B" w:rsidRPr="003E4CFC">
        <w:rPr>
          <w:rFonts w:ascii="Calibri" w:eastAsia="Calibri" w:hAnsi="Calibri" w:cs="Calibri"/>
          <w:sz w:val="20"/>
          <w:szCs w:val="20"/>
          <w:shd w:val="clear" w:color="auto" w:fill="FAE2D5" w:themeFill="accent2" w:themeFillTint="33"/>
          <w:lang w:bidi="fr-CA"/>
        </w:rPr>
        <w:t xml:space="preserve">Les jours de vacances doivent être pris </w:t>
      </w:r>
      <w:r w:rsidR="00E31388" w:rsidRPr="00E31388">
        <w:rPr>
          <w:rFonts w:ascii="Calibri" w:eastAsia="Calibri" w:hAnsi="Calibri" w:cs="Calibri"/>
          <w:sz w:val="20"/>
          <w:szCs w:val="20"/>
          <w:shd w:val="clear" w:color="auto" w:fill="FAE2D5" w:themeFill="accent2" w:themeFillTint="33"/>
          <w:lang w:bidi="fr-CA"/>
        </w:rPr>
        <w:t>avant la fin de l'année financière</w:t>
      </w:r>
      <w:r w:rsidR="00B40D5B" w:rsidRPr="003E4CFC">
        <w:rPr>
          <w:rFonts w:ascii="Calibri" w:eastAsia="Calibri" w:hAnsi="Calibri" w:cs="Calibri"/>
          <w:sz w:val="20"/>
          <w:szCs w:val="20"/>
          <w:shd w:val="clear" w:color="auto" w:fill="FAE2D5" w:themeFill="accent2" w:themeFillTint="33"/>
          <w:lang w:bidi="fr-CA"/>
        </w:rPr>
        <w:t xml:space="preserve">. Il n’y aura pas de report </w:t>
      </w:r>
      <w:r w:rsidR="00E75C9D">
        <w:rPr>
          <w:rFonts w:ascii="Calibri" w:eastAsia="Calibri" w:hAnsi="Calibri" w:cs="Calibri"/>
          <w:sz w:val="20"/>
          <w:szCs w:val="20"/>
          <w:shd w:val="clear" w:color="auto" w:fill="FAE2D5" w:themeFill="accent2" w:themeFillTint="33"/>
          <w:lang w:bidi="fr-CA"/>
        </w:rPr>
        <w:t xml:space="preserve">à </w:t>
      </w:r>
      <w:r w:rsidR="00B40D5B" w:rsidRPr="003E4CFC">
        <w:rPr>
          <w:rFonts w:ascii="Calibri" w:eastAsia="Calibri" w:hAnsi="Calibri" w:cs="Calibri"/>
          <w:sz w:val="20"/>
          <w:szCs w:val="20"/>
          <w:shd w:val="clear" w:color="auto" w:fill="FAE2D5" w:themeFill="accent2" w:themeFillTint="33"/>
          <w:lang w:bidi="fr-CA"/>
        </w:rPr>
        <w:t>l’</w:t>
      </w:r>
      <w:r w:rsidR="00E31388">
        <w:rPr>
          <w:rFonts w:ascii="Calibri" w:eastAsia="Calibri" w:hAnsi="Calibri" w:cs="Calibri"/>
          <w:sz w:val="20"/>
          <w:szCs w:val="20"/>
          <w:shd w:val="clear" w:color="auto" w:fill="FAE2D5" w:themeFill="accent2" w:themeFillTint="33"/>
          <w:lang w:bidi="fr-CA"/>
        </w:rPr>
        <w:t>année</w:t>
      </w:r>
      <w:r w:rsidR="00B40D5B" w:rsidRPr="003E4CFC">
        <w:rPr>
          <w:rFonts w:ascii="Calibri" w:eastAsia="Calibri" w:hAnsi="Calibri" w:cs="Calibri"/>
          <w:sz w:val="20"/>
          <w:szCs w:val="20"/>
          <w:shd w:val="clear" w:color="auto" w:fill="FAE2D5" w:themeFill="accent2" w:themeFillTint="33"/>
          <w:lang w:bidi="fr-CA"/>
        </w:rPr>
        <w:t xml:space="preserve"> suivant</w:t>
      </w:r>
      <w:r w:rsidR="00E31388">
        <w:rPr>
          <w:rFonts w:ascii="Calibri" w:eastAsia="Calibri" w:hAnsi="Calibri" w:cs="Calibri"/>
          <w:sz w:val="20"/>
          <w:szCs w:val="20"/>
          <w:shd w:val="clear" w:color="auto" w:fill="FAE2D5" w:themeFill="accent2" w:themeFillTint="33"/>
          <w:lang w:bidi="fr-CA"/>
        </w:rPr>
        <w:t>e</w:t>
      </w:r>
      <w:r w:rsidR="00B40D5B" w:rsidRPr="003E4CFC">
        <w:rPr>
          <w:rFonts w:ascii="Calibri" w:eastAsia="Calibri" w:hAnsi="Calibri" w:cs="Calibri"/>
          <w:sz w:val="20"/>
          <w:szCs w:val="20"/>
          <w:shd w:val="clear" w:color="auto" w:fill="FAE2D5" w:themeFill="accent2" w:themeFillTint="33"/>
          <w:lang w:bidi="fr-CA"/>
        </w:rPr>
        <w:t xml:space="preserve">. Les congés annuels non utilisés et accumulés seront payés à la fin de chaque </w:t>
      </w:r>
      <w:r w:rsidR="00E31388" w:rsidRPr="00E31388">
        <w:rPr>
          <w:rFonts w:ascii="Calibri" w:eastAsia="Calibri" w:hAnsi="Calibri" w:cs="Calibri"/>
          <w:sz w:val="20"/>
          <w:szCs w:val="20"/>
          <w:shd w:val="clear" w:color="auto" w:fill="FAE2D5" w:themeFill="accent2" w:themeFillTint="33"/>
          <w:lang w:bidi="fr-CA"/>
        </w:rPr>
        <w:t>année financière</w:t>
      </w:r>
      <w:r w:rsidR="00B40D5B" w:rsidRPr="003E4CFC">
        <w:rPr>
          <w:rFonts w:ascii="Calibri" w:eastAsia="Calibri" w:hAnsi="Calibri" w:cs="Calibri"/>
          <w:sz w:val="20"/>
          <w:szCs w:val="20"/>
          <w:shd w:val="clear" w:color="auto" w:fill="FAE2D5" w:themeFill="accent2" w:themeFillTint="33"/>
          <w:lang w:bidi="fr-CA"/>
        </w:rPr>
        <w:t>.</w:t>
      </w:r>
      <w:r w:rsidRPr="009E0502">
        <w:rPr>
          <w:rFonts w:ascii="Calibri" w:eastAsia="Calibri" w:hAnsi="Calibri" w:cs="Calibri"/>
          <w:sz w:val="20"/>
          <w:szCs w:val="20"/>
          <w:lang w:bidi="fr-CA"/>
        </w:rPr>
        <w:t>] OU [</w:t>
      </w:r>
      <w:r w:rsidR="003E4CFC" w:rsidRPr="003E4CFC">
        <w:rPr>
          <w:rFonts w:ascii="Calibri" w:eastAsia="Calibri" w:hAnsi="Calibri" w:cs="Calibri"/>
          <w:sz w:val="20"/>
          <w:szCs w:val="20"/>
          <w:shd w:val="clear" w:color="auto" w:fill="FAE2D5" w:themeFill="accent2" w:themeFillTint="33"/>
          <w:lang w:bidi="fr-CA"/>
        </w:rPr>
        <w:t>Nous sommes conscients que des circonstances particulières pourraient survenir, empêchant l’employé(e) de prendre les vacances accumulées. Le cas échéant, avec l’approbation de l’employeur, les employé(e)s pourront reporter jusqu’à [nombre] jours de vacances aux fins d’utilisation avant [moment précis]</w:t>
      </w:r>
      <w:r w:rsidR="002E7CEF">
        <w:rPr>
          <w:rFonts w:ascii="Calibri" w:eastAsia="Calibri" w:hAnsi="Calibri" w:cs="Calibri"/>
          <w:sz w:val="20"/>
          <w:szCs w:val="20"/>
          <w:shd w:val="clear" w:color="auto" w:fill="FAE2D5" w:themeFill="accent2" w:themeFillTint="33"/>
          <w:lang w:bidi="fr-CA"/>
        </w:rPr>
        <w:t xml:space="preserve"> de</w:t>
      </w:r>
      <w:r w:rsidR="003E4CFC" w:rsidRPr="003E4CFC">
        <w:rPr>
          <w:rFonts w:ascii="Calibri" w:eastAsia="Calibri" w:hAnsi="Calibri" w:cs="Calibri"/>
          <w:sz w:val="20"/>
          <w:szCs w:val="20"/>
          <w:shd w:val="clear" w:color="auto" w:fill="FAE2D5" w:themeFill="accent2" w:themeFillTint="33"/>
          <w:lang w:bidi="fr-CA"/>
        </w:rPr>
        <w:t xml:space="preserve"> l’année civile suivante, sans pénalité.</w:t>
      </w:r>
      <w:r w:rsidRPr="009E0502">
        <w:rPr>
          <w:rFonts w:ascii="Calibri" w:eastAsia="Calibri" w:hAnsi="Calibri" w:cs="Calibri"/>
          <w:sz w:val="20"/>
          <w:szCs w:val="20"/>
          <w:lang w:bidi="fr-CA"/>
        </w:rPr>
        <w:t>]</w:t>
      </w:r>
    </w:p>
    <w:p w14:paraId="180EBA78" w14:textId="05E9986C" w:rsidR="00AD6ABC" w:rsidRPr="00E0200C" w:rsidRDefault="00AD6ABC" w:rsidP="1FC0BF1B">
      <w:pPr>
        <w:pStyle w:val="Heading2"/>
        <w:ind w:left="360"/>
        <w:rPr>
          <w:rFonts w:asciiTheme="minorHAnsi" w:hAnsiTheme="minorHAnsi"/>
          <w:b/>
          <w:bCs/>
          <w:color w:val="auto"/>
          <w:sz w:val="22"/>
          <w:szCs w:val="22"/>
        </w:rPr>
      </w:pPr>
      <w:bookmarkStart w:id="33" w:name="_Toc205802562"/>
      <w:r w:rsidRPr="1FC0BF1B">
        <w:rPr>
          <w:rFonts w:asciiTheme="minorHAnsi" w:hAnsiTheme="minorHAnsi"/>
          <w:b/>
          <w:color w:val="auto"/>
          <w:sz w:val="22"/>
          <w:szCs w:val="22"/>
          <w:lang w:bidi="fr-CA"/>
        </w:rPr>
        <w:t>Droit à congé annuel</w:t>
      </w:r>
      <w:bookmarkEnd w:id="33"/>
      <w:r w:rsidRPr="1FC0BF1B">
        <w:rPr>
          <w:rFonts w:asciiTheme="minorHAnsi" w:hAnsiTheme="minorHAnsi"/>
          <w:b/>
          <w:color w:val="auto"/>
          <w:sz w:val="22"/>
          <w:szCs w:val="22"/>
          <w:lang w:bidi="fr-CA"/>
        </w:rPr>
        <w:t xml:space="preserve"> </w:t>
      </w:r>
    </w:p>
    <w:p w14:paraId="302049FE" w14:textId="4EA03A3D" w:rsidR="00AD6ABC" w:rsidRPr="009E0502" w:rsidRDefault="00AD6ABC" w:rsidP="00EF5788">
      <w:pPr>
        <w:spacing w:after="0"/>
        <w:ind w:left="360"/>
        <w:rPr>
          <w:rFonts w:ascii="Calibri" w:hAnsi="Calibri" w:cs="Calibri"/>
          <w:sz w:val="20"/>
          <w:szCs w:val="20"/>
        </w:rPr>
      </w:pPr>
      <w:r w:rsidRPr="009E0502">
        <w:rPr>
          <w:rFonts w:ascii="Calibri" w:eastAsia="Calibri" w:hAnsi="Calibri" w:cs="Calibri"/>
          <w:sz w:val="20"/>
          <w:szCs w:val="20"/>
          <w:lang w:bidi="fr-CA"/>
        </w:rPr>
        <w:t>Le droit à congé annuel repose sur les années d’expérience professionnelle. [</w:t>
      </w:r>
      <w:r w:rsidR="00E0200C">
        <w:rPr>
          <w:rFonts w:ascii="Calibri" w:eastAsia="Calibri" w:hAnsi="Calibri" w:cs="Calibri"/>
          <w:sz w:val="20"/>
          <w:szCs w:val="20"/>
          <w:shd w:val="clear" w:color="auto" w:fill="FAE2D5" w:themeFill="accent2" w:themeFillTint="33"/>
          <w:lang w:bidi="fr-CA"/>
        </w:rPr>
        <w:t>Nom de la clinique</w:t>
      </w:r>
      <w:r w:rsidRPr="009E0502">
        <w:rPr>
          <w:rFonts w:ascii="Calibri" w:eastAsia="Calibri" w:hAnsi="Calibri" w:cs="Calibri"/>
          <w:sz w:val="20"/>
          <w:szCs w:val="20"/>
          <w:lang w:bidi="fr-CA"/>
        </w:rPr>
        <w:t>] déterminera ce qui constitue des années d’expérience sur la base du curriculum vit</w:t>
      </w:r>
      <w:r w:rsidR="00596E8C">
        <w:rPr>
          <w:rFonts w:ascii="Calibri" w:eastAsia="Calibri" w:hAnsi="Calibri" w:cs="Calibri"/>
          <w:sz w:val="20"/>
          <w:szCs w:val="20"/>
          <w:lang w:bidi="fr-CA"/>
        </w:rPr>
        <w:t>æ</w:t>
      </w:r>
      <w:r w:rsidRPr="009E0502">
        <w:rPr>
          <w:rFonts w:ascii="Calibri" w:eastAsia="Calibri" w:hAnsi="Calibri" w:cs="Calibri"/>
          <w:sz w:val="20"/>
          <w:szCs w:val="20"/>
          <w:lang w:bidi="fr-CA"/>
        </w:rPr>
        <w:t xml:space="preserve"> figurant au dossier de l’employé(e).</w:t>
      </w:r>
    </w:p>
    <w:p w14:paraId="6595A8B0" w14:textId="0ECDE7CA" w:rsidR="000B2543" w:rsidRPr="0069213C" w:rsidRDefault="000B2543" w:rsidP="1FC0BF1B">
      <w:pPr>
        <w:pStyle w:val="Heading2"/>
        <w:ind w:left="360"/>
        <w:rPr>
          <w:rFonts w:asciiTheme="minorHAnsi" w:hAnsiTheme="minorHAnsi"/>
          <w:b/>
          <w:bCs/>
          <w:color w:val="auto"/>
          <w:sz w:val="22"/>
          <w:szCs w:val="22"/>
        </w:rPr>
      </w:pPr>
      <w:bookmarkStart w:id="34" w:name="_Toc205802563"/>
      <w:r w:rsidRPr="1FC0BF1B">
        <w:rPr>
          <w:rFonts w:asciiTheme="minorHAnsi" w:hAnsiTheme="minorHAnsi"/>
          <w:b/>
          <w:color w:val="auto"/>
          <w:sz w:val="22"/>
          <w:szCs w:val="22"/>
          <w:lang w:bidi="fr-CA"/>
        </w:rPr>
        <w:t>Planification du congé annuel</w:t>
      </w:r>
      <w:bookmarkEnd w:id="34"/>
    </w:p>
    <w:p w14:paraId="1C13376F" w14:textId="7C57DB81" w:rsidR="000B2543" w:rsidRPr="009E0502" w:rsidRDefault="000B2543" w:rsidP="005642BD">
      <w:pPr>
        <w:spacing w:after="0"/>
        <w:ind w:left="360"/>
        <w:rPr>
          <w:rFonts w:ascii="Calibri" w:hAnsi="Calibri" w:cs="Calibri"/>
          <w:sz w:val="20"/>
          <w:szCs w:val="20"/>
        </w:rPr>
      </w:pPr>
      <w:r w:rsidRPr="416E6234">
        <w:rPr>
          <w:rFonts w:ascii="Calibri" w:eastAsia="Calibri" w:hAnsi="Calibri" w:cs="Calibri"/>
          <w:sz w:val="20"/>
          <w:szCs w:val="20"/>
          <w:lang w:bidi="fr-CA"/>
        </w:rPr>
        <w:t>Les congés acquis doivent être programmés de façon à éviter de perturber le déroulement normal des activités. Les demandes présentées en période de pointe et (ou) à la dernière minute seront prises en compte, mais ne seront pas automatiquement approuvées, en fonction des livrables de l’ensemble de l’équipe. Il pourrait également arriver que des tâches particulières soient en cours et influent sur le moment où les employé(e)s pourront p</w:t>
      </w:r>
      <w:r w:rsidR="00561486">
        <w:rPr>
          <w:rFonts w:ascii="Calibri" w:eastAsia="Calibri" w:hAnsi="Calibri" w:cs="Calibri"/>
          <w:sz w:val="20"/>
          <w:szCs w:val="20"/>
          <w:lang w:bidi="fr-CA"/>
        </w:rPr>
        <w:t>rendre</w:t>
      </w:r>
      <w:r w:rsidRPr="416E6234">
        <w:rPr>
          <w:rFonts w:ascii="Calibri" w:eastAsia="Calibri" w:hAnsi="Calibri" w:cs="Calibri"/>
          <w:sz w:val="20"/>
          <w:szCs w:val="20"/>
          <w:lang w:bidi="fr-CA"/>
        </w:rPr>
        <w:t xml:space="preserve"> les congés acquis.</w:t>
      </w:r>
      <w:r>
        <w:rPr>
          <w:lang w:bidi="fr-CA"/>
        </w:rPr>
        <w:br/>
      </w:r>
    </w:p>
    <w:p w14:paraId="15224321" w14:textId="4228F70B" w:rsidR="000B2543" w:rsidRPr="009E0502" w:rsidRDefault="000B2543" w:rsidP="00EF5788">
      <w:pPr>
        <w:spacing w:after="0"/>
        <w:ind w:left="360"/>
        <w:rPr>
          <w:rFonts w:ascii="Calibri" w:hAnsi="Calibri" w:cs="Calibri"/>
          <w:sz w:val="20"/>
          <w:szCs w:val="20"/>
        </w:rPr>
      </w:pPr>
      <w:r w:rsidRPr="009E0502">
        <w:rPr>
          <w:rFonts w:ascii="Calibri" w:eastAsia="Calibri" w:hAnsi="Calibri" w:cs="Calibri"/>
          <w:sz w:val="20"/>
          <w:szCs w:val="20"/>
          <w:lang w:bidi="fr-CA"/>
        </w:rPr>
        <w:t>Toutes les demandes de vacances doivent être approuvées de façon proactive par le (la) gestionnaire de l’employé(e).</w:t>
      </w:r>
    </w:p>
    <w:p w14:paraId="01B97889" w14:textId="410AC676" w:rsidR="007C200F" w:rsidRDefault="007C200F" w:rsidP="1FC0BF1B">
      <w:pPr>
        <w:pStyle w:val="Heading2"/>
        <w:ind w:left="360"/>
        <w:rPr>
          <w:rFonts w:asciiTheme="minorHAnsi" w:hAnsiTheme="minorHAnsi"/>
          <w:b/>
          <w:bCs/>
          <w:color w:val="auto"/>
          <w:sz w:val="22"/>
          <w:szCs w:val="22"/>
        </w:rPr>
      </w:pPr>
      <w:bookmarkStart w:id="35" w:name="_Toc205802564"/>
      <w:r w:rsidRPr="1FC0BF1B">
        <w:rPr>
          <w:rFonts w:asciiTheme="minorHAnsi" w:hAnsiTheme="minorHAnsi"/>
          <w:b/>
          <w:color w:val="auto"/>
          <w:sz w:val="22"/>
          <w:szCs w:val="22"/>
          <w:lang w:bidi="fr-CA"/>
        </w:rPr>
        <w:lastRenderedPageBreak/>
        <w:t>Jours fériés</w:t>
      </w:r>
      <w:bookmarkEnd w:id="35"/>
    </w:p>
    <w:p w14:paraId="7132467F" w14:textId="02BCA34D" w:rsidR="007C200F" w:rsidRPr="007C200F" w:rsidRDefault="007C200F" w:rsidP="007C200F">
      <w:pPr>
        <w:ind w:left="360"/>
        <w:rPr>
          <w:rFonts w:ascii="Calibri" w:hAnsi="Calibri" w:cs="Calibri"/>
          <w:sz w:val="20"/>
          <w:szCs w:val="20"/>
        </w:rPr>
      </w:pPr>
      <w:r w:rsidRPr="416E6234">
        <w:rPr>
          <w:rFonts w:ascii="Calibri" w:eastAsia="Calibri" w:hAnsi="Calibri" w:cs="Calibri"/>
          <w:sz w:val="20"/>
          <w:szCs w:val="20"/>
          <w:lang w:bidi="fr-CA"/>
        </w:rPr>
        <w:t>[Nom de la clinique] est fermé</w:t>
      </w:r>
      <w:r w:rsidR="00AB3A41">
        <w:rPr>
          <w:rFonts w:ascii="Calibri" w:eastAsia="Calibri" w:hAnsi="Calibri" w:cs="Calibri"/>
          <w:sz w:val="20"/>
          <w:szCs w:val="20"/>
          <w:lang w:bidi="fr-CA"/>
        </w:rPr>
        <w:t>e</w:t>
      </w:r>
      <w:r w:rsidRPr="416E6234">
        <w:rPr>
          <w:rFonts w:ascii="Calibri" w:eastAsia="Calibri" w:hAnsi="Calibri" w:cs="Calibri"/>
          <w:sz w:val="20"/>
          <w:szCs w:val="20"/>
          <w:lang w:bidi="fr-CA"/>
        </w:rPr>
        <w:t xml:space="preserve"> les jours fériés payés suivants : </w:t>
      </w:r>
    </w:p>
    <w:p w14:paraId="7F03A2EA" w14:textId="77777777" w:rsidR="00E818CD" w:rsidRDefault="00E818CD" w:rsidP="007C200F">
      <w:pPr>
        <w:pStyle w:val="ListParagraph"/>
        <w:numPr>
          <w:ilvl w:val="0"/>
          <w:numId w:val="15"/>
        </w:numPr>
        <w:rPr>
          <w:rFonts w:ascii="Calibri" w:hAnsi="Calibri" w:cs="Calibri"/>
          <w:sz w:val="20"/>
          <w:szCs w:val="20"/>
        </w:rPr>
        <w:sectPr w:rsidR="00E818CD">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08" w:footer="708" w:gutter="0"/>
          <w:cols w:space="708"/>
          <w:docGrid w:linePitch="360"/>
        </w:sectPr>
      </w:pPr>
    </w:p>
    <w:p w14:paraId="4824A9DE" w14:textId="77777777" w:rsidR="007C200F" w:rsidRDefault="007C200F" w:rsidP="007C200F">
      <w:pPr>
        <w:pStyle w:val="ListParagraph"/>
        <w:numPr>
          <w:ilvl w:val="0"/>
          <w:numId w:val="15"/>
        </w:numPr>
        <w:rPr>
          <w:rFonts w:ascii="Calibri" w:hAnsi="Calibri" w:cs="Calibri"/>
          <w:sz w:val="20"/>
          <w:szCs w:val="20"/>
        </w:rPr>
      </w:pPr>
      <w:r w:rsidRPr="007C200F">
        <w:rPr>
          <w:rFonts w:ascii="Calibri" w:eastAsia="Calibri" w:hAnsi="Calibri" w:cs="Calibri"/>
          <w:sz w:val="20"/>
          <w:szCs w:val="20"/>
          <w:lang w:bidi="fr-CA"/>
        </w:rPr>
        <w:t>Jour de l’An</w:t>
      </w:r>
    </w:p>
    <w:p w14:paraId="60CA7BBA" w14:textId="77777777" w:rsidR="007C200F" w:rsidRDefault="007C200F" w:rsidP="007C200F">
      <w:pPr>
        <w:pStyle w:val="ListParagraph"/>
        <w:numPr>
          <w:ilvl w:val="0"/>
          <w:numId w:val="15"/>
        </w:numPr>
        <w:rPr>
          <w:rFonts w:ascii="Calibri" w:hAnsi="Calibri" w:cs="Calibri"/>
          <w:sz w:val="20"/>
          <w:szCs w:val="20"/>
        </w:rPr>
      </w:pPr>
      <w:r>
        <w:rPr>
          <w:rFonts w:ascii="Calibri" w:eastAsia="Calibri" w:hAnsi="Calibri" w:cs="Calibri"/>
          <w:sz w:val="20"/>
          <w:szCs w:val="20"/>
          <w:lang w:bidi="fr-CA"/>
        </w:rPr>
        <w:t>Journée de la famille</w:t>
      </w:r>
    </w:p>
    <w:p w14:paraId="58793630" w14:textId="77777777" w:rsidR="007C200F" w:rsidRDefault="007C200F" w:rsidP="007C200F">
      <w:pPr>
        <w:pStyle w:val="ListParagraph"/>
        <w:numPr>
          <w:ilvl w:val="0"/>
          <w:numId w:val="15"/>
        </w:numPr>
        <w:rPr>
          <w:rFonts w:ascii="Calibri" w:hAnsi="Calibri" w:cs="Calibri"/>
          <w:sz w:val="20"/>
          <w:szCs w:val="20"/>
        </w:rPr>
      </w:pPr>
      <w:r>
        <w:rPr>
          <w:rFonts w:ascii="Calibri" w:eastAsia="Calibri" w:hAnsi="Calibri" w:cs="Calibri"/>
          <w:sz w:val="20"/>
          <w:szCs w:val="20"/>
          <w:lang w:bidi="fr-CA"/>
        </w:rPr>
        <w:t>Vendredi saint</w:t>
      </w:r>
    </w:p>
    <w:p w14:paraId="02E37713" w14:textId="671F9764" w:rsidR="007C200F" w:rsidRDefault="007C200F" w:rsidP="008C7C9C">
      <w:pPr>
        <w:pStyle w:val="ListParagraph"/>
        <w:numPr>
          <w:ilvl w:val="0"/>
          <w:numId w:val="15"/>
        </w:numPr>
        <w:shd w:val="clear" w:color="auto" w:fill="FAE2D5" w:themeFill="accent2" w:themeFillTint="33"/>
        <w:rPr>
          <w:rFonts w:ascii="Calibri" w:hAnsi="Calibri" w:cs="Calibri"/>
          <w:sz w:val="20"/>
          <w:szCs w:val="20"/>
        </w:rPr>
      </w:pPr>
      <w:r>
        <w:rPr>
          <w:rFonts w:ascii="Calibri" w:eastAsia="Calibri" w:hAnsi="Calibri" w:cs="Calibri"/>
          <w:sz w:val="20"/>
          <w:szCs w:val="20"/>
          <w:lang w:bidi="fr-CA"/>
        </w:rPr>
        <w:t>Lundi de Pâques (facultatif)</w:t>
      </w:r>
    </w:p>
    <w:p w14:paraId="5BC5BD3E" w14:textId="292201E0" w:rsidR="007C200F" w:rsidRDefault="007C200F" w:rsidP="008C7C9C">
      <w:pPr>
        <w:pStyle w:val="ListParagraph"/>
        <w:numPr>
          <w:ilvl w:val="0"/>
          <w:numId w:val="15"/>
        </w:numPr>
        <w:shd w:val="clear" w:color="auto" w:fill="FAE2D5" w:themeFill="accent2" w:themeFillTint="33"/>
        <w:rPr>
          <w:rFonts w:ascii="Calibri" w:hAnsi="Calibri" w:cs="Calibri"/>
          <w:sz w:val="20"/>
          <w:szCs w:val="20"/>
        </w:rPr>
      </w:pPr>
      <w:r>
        <w:rPr>
          <w:rFonts w:ascii="Calibri" w:eastAsia="Calibri" w:hAnsi="Calibri" w:cs="Calibri"/>
          <w:sz w:val="20"/>
          <w:szCs w:val="20"/>
          <w:lang w:bidi="fr-CA"/>
        </w:rPr>
        <w:t>Fête de la Reine (facultatif)</w:t>
      </w:r>
    </w:p>
    <w:p w14:paraId="614F45F7" w14:textId="77777777" w:rsidR="007C200F" w:rsidRDefault="007C200F" w:rsidP="007C200F">
      <w:pPr>
        <w:pStyle w:val="ListParagraph"/>
        <w:numPr>
          <w:ilvl w:val="0"/>
          <w:numId w:val="15"/>
        </w:numPr>
        <w:rPr>
          <w:rFonts w:ascii="Calibri" w:hAnsi="Calibri" w:cs="Calibri"/>
          <w:sz w:val="20"/>
          <w:szCs w:val="20"/>
        </w:rPr>
      </w:pPr>
      <w:r>
        <w:rPr>
          <w:rFonts w:ascii="Calibri" w:eastAsia="Calibri" w:hAnsi="Calibri" w:cs="Calibri"/>
          <w:sz w:val="20"/>
          <w:szCs w:val="20"/>
          <w:lang w:bidi="fr-CA"/>
        </w:rPr>
        <w:t>Fête du Canada</w:t>
      </w:r>
    </w:p>
    <w:p w14:paraId="5A645C0B" w14:textId="77777777" w:rsidR="00987282" w:rsidRDefault="00987282" w:rsidP="007C200F">
      <w:pPr>
        <w:pStyle w:val="ListParagraph"/>
        <w:numPr>
          <w:ilvl w:val="0"/>
          <w:numId w:val="15"/>
        </w:numPr>
        <w:rPr>
          <w:rFonts w:ascii="Calibri" w:hAnsi="Calibri" w:cs="Calibri"/>
          <w:sz w:val="20"/>
          <w:szCs w:val="20"/>
        </w:rPr>
      </w:pPr>
      <w:r>
        <w:rPr>
          <w:rFonts w:ascii="Calibri" w:eastAsia="Calibri" w:hAnsi="Calibri" w:cs="Calibri"/>
          <w:sz w:val="20"/>
          <w:szCs w:val="20"/>
          <w:lang w:bidi="fr-CA"/>
        </w:rPr>
        <w:t>Fête du Nouveau-Brunswick</w:t>
      </w:r>
    </w:p>
    <w:p w14:paraId="30C77884" w14:textId="408AD6F2" w:rsidR="007C200F" w:rsidRDefault="007C200F" w:rsidP="007C200F">
      <w:pPr>
        <w:pStyle w:val="ListParagraph"/>
        <w:numPr>
          <w:ilvl w:val="0"/>
          <w:numId w:val="15"/>
        </w:numPr>
        <w:rPr>
          <w:rFonts w:ascii="Calibri" w:hAnsi="Calibri" w:cs="Calibri"/>
          <w:sz w:val="20"/>
          <w:szCs w:val="20"/>
        </w:rPr>
      </w:pPr>
      <w:r w:rsidRPr="007C200F">
        <w:rPr>
          <w:rFonts w:ascii="Calibri" w:eastAsia="Calibri" w:hAnsi="Calibri" w:cs="Calibri"/>
          <w:sz w:val="20"/>
          <w:szCs w:val="20"/>
          <w:lang w:bidi="fr-CA"/>
        </w:rPr>
        <w:t>Fête du Travail</w:t>
      </w:r>
    </w:p>
    <w:p w14:paraId="3AF13858" w14:textId="4CF6818A" w:rsidR="003D65C0" w:rsidRDefault="003D65C0" w:rsidP="008C7C9C">
      <w:pPr>
        <w:pStyle w:val="ListParagraph"/>
        <w:numPr>
          <w:ilvl w:val="0"/>
          <w:numId w:val="15"/>
        </w:numPr>
        <w:shd w:val="clear" w:color="auto" w:fill="FAE2D5" w:themeFill="accent2" w:themeFillTint="33"/>
        <w:rPr>
          <w:rFonts w:ascii="Calibri" w:hAnsi="Calibri" w:cs="Calibri"/>
          <w:sz w:val="20"/>
          <w:szCs w:val="20"/>
        </w:rPr>
      </w:pPr>
      <w:r>
        <w:rPr>
          <w:rFonts w:ascii="Calibri" w:eastAsia="Calibri" w:hAnsi="Calibri" w:cs="Calibri"/>
          <w:sz w:val="20"/>
          <w:szCs w:val="20"/>
          <w:lang w:bidi="fr-CA"/>
        </w:rPr>
        <w:t>Journée nationale de la vérité et de la réconciliation (facultatif)</w:t>
      </w:r>
    </w:p>
    <w:p w14:paraId="137AF859" w14:textId="79221158" w:rsidR="003D65C0" w:rsidRDefault="003D65C0" w:rsidP="008C7C9C">
      <w:pPr>
        <w:pStyle w:val="ListParagraph"/>
        <w:numPr>
          <w:ilvl w:val="0"/>
          <w:numId w:val="15"/>
        </w:numPr>
        <w:shd w:val="clear" w:color="auto" w:fill="FAE2D5" w:themeFill="accent2" w:themeFillTint="33"/>
        <w:rPr>
          <w:rFonts w:ascii="Calibri" w:hAnsi="Calibri" w:cs="Calibri"/>
          <w:sz w:val="20"/>
          <w:szCs w:val="20"/>
        </w:rPr>
      </w:pPr>
      <w:r>
        <w:rPr>
          <w:rFonts w:ascii="Calibri" w:eastAsia="Calibri" w:hAnsi="Calibri" w:cs="Calibri"/>
          <w:sz w:val="20"/>
          <w:szCs w:val="20"/>
          <w:lang w:bidi="fr-CA"/>
        </w:rPr>
        <w:t>Action de grâces (facultatif)</w:t>
      </w:r>
    </w:p>
    <w:p w14:paraId="6EECBD2A" w14:textId="0EC062D7" w:rsidR="003D65C0" w:rsidRDefault="003D65C0" w:rsidP="007C200F">
      <w:pPr>
        <w:pStyle w:val="ListParagraph"/>
        <w:numPr>
          <w:ilvl w:val="0"/>
          <w:numId w:val="15"/>
        </w:numPr>
        <w:rPr>
          <w:rFonts w:ascii="Calibri" w:hAnsi="Calibri" w:cs="Calibri"/>
          <w:sz w:val="20"/>
          <w:szCs w:val="20"/>
        </w:rPr>
      </w:pPr>
      <w:r>
        <w:rPr>
          <w:rFonts w:ascii="Calibri" w:eastAsia="Calibri" w:hAnsi="Calibri" w:cs="Calibri"/>
          <w:sz w:val="20"/>
          <w:szCs w:val="20"/>
          <w:lang w:bidi="fr-CA"/>
        </w:rPr>
        <w:t>Armistice</w:t>
      </w:r>
    </w:p>
    <w:p w14:paraId="1D65EE5E" w14:textId="2C3AD6BB" w:rsidR="003D65C0" w:rsidRDefault="003D65C0" w:rsidP="007C200F">
      <w:pPr>
        <w:pStyle w:val="ListParagraph"/>
        <w:numPr>
          <w:ilvl w:val="0"/>
          <w:numId w:val="15"/>
        </w:numPr>
        <w:rPr>
          <w:rFonts w:ascii="Calibri" w:hAnsi="Calibri" w:cs="Calibri"/>
          <w:sz w:val="20"/>
          <w:szCs w:val="20"/>
        </w:rPr>
      </w:pPr>
      <w:r>
        <w:rPr>
          <w:rFonts w:ascii="Calibri" w:eastAsia="Calibri" w:hAnsi="Calibri" w:cs="Calibri"/>
          <w:sz w:val="20"/>
          <w:szCs w:val="20"/>
          <w:lang w:bidi="fr-CA"/>
        </w:rPr>
        <w:t xml:space="preserve">Jour de Noël </w:t>
      </w:r>
    </w:p>
    <w:p w14:paraId="5D61D134" w14:textId="2F8B8F31" w:rsidR="003D65C0" w:rsidRPr="007C200F" w:rsidRDefault="003D65C0" w:rsidP="008C7C9C">
      <w:pPr>
        <w:pStyle w:val="ListParagraph"/>
        <w:numPr>
          <w:ilvl w:val="0"/>
          <w:numId w:val="15"/>
        </w:numPr>
        <w:shd w:val="clear" w:color="auto" w:fill="FAE2D5" w:themeFill="accent2" w:themeFillTint="33"/>
        <w:rPr>
          <w:rFonts w:ascii="Calibri" w:hAnsi="Calibri" w:cs="Calibri"/>
          <w:sz w:val="20"/>
          <w:szCs w:val="20"/>
        </w:rPr>
      </w:pPr>
      <w:r>
        <w:rPr>
          <w:rFonts w:ascii="Calibri" w:eastAsia="Calibri" w:hAnsi="Calibri" w:cs="Calibri"/>
          <w:sz w:val="20"/>
          <w:szCs w:val="20"/>
          <w:lang w:bidi="fr-CA"/>
        </w:rPr>
        <w:t>Lendemain de Noël (facultatif)</w:t>
      </w:r>
    </w:p>
    <w:p w14:paraId="498DD781" w14:textId="413DA3DD" w:rsidR="00E818CD" w:rsidRDefault="00E818CD" w:rsidP="005D6FB9">
      <w:pPr>
        <w:pStyle w:val="Heading2"/>
        <w:ind w:left="360"/>
        <w:rPr>
          <w:b/>
          <w:bCs/>
          <w:color w:val="auto"/>
          <w:sz w:val="22"/>
          <w:szCs w:val="22"/>
        </w:rPr>
        <w:sectPr w:rsidR="00E818CD" w:rsidSect="00E818CD">
          <w:type w:val="continuous"/>
          <w:pgSz w:w="12240" w:h="15840"/>
          <w:pgMar w:top="1440" w:right="1440" w:bottom="1440" w:left="1440" w:header="708" w:footer="708" w:gutter="0"/>
          <w:cols w:num="3" w:space="708"/>
          <w:docGrid w:linePitch="360"/>
        </w:sectPr>
      </w:pPr>
    </w:p>
    <w:p w14:paraId="5E75F75E" w14:textId="18010506" w:rsidR="000B2543" w:rsidRPr="005D6FB9" w:rsidRDefault="008C7C9C" w:rsidP="005D6FB9">
      <w:pPr>
        <w:pStyle w:val="Heading2"/>
        <w:ind w:left="360"/>
        <w:rPr>
          <w:b/>
          <w:bCs/>
          <w:color w:val="auto"/>
          <w:sz w:val="22"/>
          <w:szCs w:val="22"/>
        </w:rPr>
      </w:pPr>
      <w:r>
        <w:rPr>
          <w:lang w:bidi="fr-CA"/>
        </w:rPr>
        <w:br/>
      </w:r>
      <w:bookmarkStart w:id="36" w:name="_Toc205802565"/>
      <w:r w:rsidR="000B2543" w:rsidRPr="1FC0BF1B">
        <w:rPr>
          <w:b/>
          <w:color w:val="auto"/>
          <w:sz w:val="22"/>
          <w:szCs w:val="22"/>
          <w:lang w:bidi="fr-CA"/>
        </w:rPr>
        <w:t>Indemnité de congé annuel à la cessation d’emploi</w:t>
      </w:r>
      <w:bookmarkEnd w:id="36"/>
    </w:p>
    <w:p w14:paraId="5D753F9F" w14:textId="35EF46E6" w:rsidR="000B2543" w:rsidRPr="009E0502" w:rsidRDefault="000B2543" w:rsidP="00EF5788">
      <w:pPr>
        <w:spacing w:after="0"/>
        <w:ind w:left="360"/>
        <w:rPr>
          <w:rFonts w:ascii="Calibri" w:hAnsi="Calibri" w:cs="Calibri"/>
          <w:sz w:val="20"/>
          <w:szCs w:val="20"/>
        </w:rPr>
      </w:pPr>
      <w:r w:rsidRPr="009E0502">
        <w:rPr>
          <w:rFonts w:ascii="Calibri" w:eastAsia="Calibri" w:hAnsi="Calibri" w:cs="Calibri"/>
          <w:sz w:val="20"/>
          <w:szCs w:val="20"/>
          <w:lang w:bidi="fr-CA"/>
        </w:rPr>
        <w:t xml:space="preserve">Lorsqu’un(e) employé(e) quitte son emploi, il (elle) recevra une indemnité pour les congés inutilisés, calculée au prorata du taux actuel auquel il (elle) a droit. Si l’employé(e) a déjà pris des vacances non acquises au moment de la cessation de service, un montant correspondant à la partie non acquise sera déduit </w:t>
      </w:r>
      <w:r w:rsidR="004250B0">
        <w:rPr>
          <w:rFonts w:ascii="Calibri" w:eastAsia="Calibri" w:hAnsi="Calibri" w:cs="Calibri"/>
          <w:sz w:val="20"/>
          <w:szCs w:val="20"/>
          <w:lang w:bidi="fr-CA"/>
        </w:rPr>
        <w:t>de sa dernière paie</w:t>
      </w:r>
      <w:r w:rsidRPr="009E0502">
        <w:rPr>
          <w:rFonts w:ascii="Calibri" w:eastAsia="Calibri" w:hAnsi="Calibri" w:cs="Calibri"/>
          <w:sz w:val="20"/>
          <w:szCs w:val="20"/>
          <w:lang w:bidi="fr-CA"/>
        </w:rPr>
        <w:t>.</w:t>
      </w:r>
    </w:p>
    <w:p w14:paraId="31C12728" w14:textId="195B6A19" w:rsidR="00E4199A" w:rsidRPr="00732087" w:rsidRDefault="004C242B" w:rsidP="1FC0BF1B">
      <w:pPr>
        <w:pStyle w:val="Heading1"/>
        <w:rPr>
          <w:rFonts w:asciiTheme="minorHAnsi" w:hAnsiTheme="minorHAnsi"/>
          <w:b/>
          <w:bCs/>
          <w:color w:val="auto"/>
          <w:sz w:val="28"/>
          <w:szCs w:val="28"/>
        </w:rPr>
      </w:pPr>
      <w:bookmarkStart w:id="37" w:name="_Toc205802566"/>
      <w:r w:rsidRPr="1FC0BF1B">
        <w:rPr>
          <w:rFonts w:asciiTheme="minorHAnsi" w:hAnsiTheme="minorHAnsi"/>
          <w:b/>
          <w:color w:val="auto"/>
          <w:sz w:val="28"/>
          <w:szCs w:val="28"/>
          <w:lang w:bidi="fr-CA"/>
        </w:rPr>
        <w:t>Congés</w:t>
      </w:r>
      <w:bookmarkEnd w:id="37"/>
    </w:p>
    <w:p w14:paraId="46967A55" w14:textId="16DCC6A7" w:rsidR="004C242B" w:rsidRPr="00204189" w:rsidRDefault="00204189" w:rsidP="00204189">
      <w:pPr>
        <w:rPr>
          <w:rFonts w:ascii="Calibri" w:hAnsi="Calibri" w:cs="Calibri"/>
          <w:sz w:val="20"/>
          <w:szCs w:val="20"/>
        </w:rPr>
      </w:pPr>
      <w:r w:rsidRPr="00204189">
        <w:rPr>
          <w:rFonts w:ascii="Calibri" w:eastAsia="Calibri" w:hAnsi="Calibri" w:cs="Calibri"/>
          <w:sz w:val="20"/>
          <w:szCs w:val="20"/>
          <w:lang w:bidi="fr-CA"/>
        </w:rPr>
        <w:t>[</w:t>
      </w:r>
      <w:r w:rsidRPr="00204189">
        <w:rPr>
          <w:rFonts w:ascii="Calibri" w:eastAsia="Calibri" w:hAnsi="Calibri" w:cs="Calibri"/>
          <w:sz w:val="20"/>
          <w:szCs w:val="20"/>
          <w:shd w:val="clear" w:color="auto" w:fill="FAE2D5" w:themeFill="accent2" w:themeFillTint="33"/>
          <w:lang w:bidi="fr-CA"/>
        </w:rPr>
        <w:t>Nom de la clinique</w:t>
      </w:r>
      <w:r w:rsidRPr="00204189">
        <w:rPr>
          <w:rFonts w:ascii="Calibri" w:eastAsia="Calibri" w:hAnsi="Calibri" w:cs="Calibri"/>
          <w:sz w:val="20"/>
          <w:szCs w:val="20"/>
          <w:lang w:bidi="fr-CA"/>
        </w:rPr>
        <w:t xml:space="preserve">] reconnaît que certaines </w:t>
      </w:r>
      <w:r w:rsidR="000E42C4">
        <w:rPr>
          <w:rFonts w:ascii="Calibri" w:eastAsia="Calibri" w:hAnsi="Calibri" w:cs="Calibri"/>
          <w:sz w:val="20"/>
          <w:szCs w:val="20"/>
          <w:lang w:bidi="fr-CA"/>
        </w:rPr>
        <w:t>circonstances</w:t>
      </w:r>
      <w:r w:rsidRPr="00204189">
        <w:rPr>
          <w:rFonts w:ascii="Calibri" w:eastAsia="Calibri" w:hAnsi="Calibri" w:cs="Calibri"/>
          <w:sz w:val="20"/>
          <w:szCs w:val="20"/>
          <w:lang w:bidi="fr-CA"/>
        </w:rPr>
        <w:t xml:space="preserve"> justifient l’absence d’un(e) employé(e). Elle a pour politique d’accorder des congés aux employé(e)s dans les situations où les activités de la clinique le permettent, et où les circonstances individuelles le justifient. </w:t>
      </w:r>
    </w:p>
    <w:p w14:paraId="2985B0A6" w14:textId="3C198EBE" w:rsidR="00146FC3" w:rsidRPr="00624E00" w:rsidRDefault="00FB2689" w:rsidP="1FC0BF1B">
      <w:pPr>
        <w:pStyle w:val="Heading2"/>
        <w:ind w:left="360"/>
        <w:rPr>
          <w:rFonts w:asciiTheme="minorHAnsi" w:hAnsiTheme="minorHAnsi"/>
          <w:b/>
          <w:bCs/>
          <w:color w:val="auto"/>
          <w:sz w:val="22"/>
          <w:szCs w:val="22"/>
        </w:rPr>
      </w:pPr>
      <w:bookmarkStart w:id="38" w:name="_Toc205802567"/>
      <w:r w:rsidRPr="1FC0BF1B">
        <w:rPr>
          <w:rFonts w:asciiTheme="minorHAnsi" w:hAnsiTheme="minorHAnsi"/>
          <w:b/>
          <w:color w:val="auto"/>
          <w:sz w:val="22"/>
          <w:szCs w:val="22"/>
          <w:lang w:bidi="fr-CA"/>
        </w:rPr>
        <w:t>Congé personnel</w:t>
      </w:r>
      <w:bookmarkEnd w:id="38"/>
    </w:p>
    <w:p w14:paraId="5783608C" w14:textId="5E1C4B07" w:rsidR="00204189" w:rsidRDefault="00146FC3" w:rsidP="00204189">
      <w:pPr>
        <w:spacing w:after="0"/>
        <w:ind w:left="360"/>
        <w:rPr>
          <w:rFonts w:ascii="Calibri" w:hAnsi="Calibri" w:cs="Calibri"/>
          <w:sz w:val="20"/>
          <w:szCs w:val="20"/>
        </w:rPr>
      </w:pPr>
      <w:r w:rsidRPr="009E0502">
        <w:rPr>
          <w:rFonts w:ascii="Calibri" w:eastAsia="Calibri" w:hAnsi="Calibri" w:cs="Calibri"/>
          <w:sz w:val="20"/>
          <w:szCs w:val="20"/>
          <w:lang w:bidi="fr-CA"/>
        </w:rPr>
        <w:t xml:space="preserve">Un congé raisonnable est accordé en cas de maladie ou d’accident de l’employé(e). Il incombe aux employé(e)s d’aviser leur gestionnaire des absences imprévues avant le début de leur quart de travail, et ce, chaque jour où ils (elles) s’absentent. S’il est prévu qu’un congé personnel se prolonge au-delà de cinq jours consécutifs, l’employeur pourrait exiger un avis médical. </w:t>
      </w:r>
    </w:p>
    <w:p w14:paraId="63CBE014" w14:textId="522ABDE9" w:rsidR="00146FC3" w:rsidRPr="00624E00" w:rsidRDefault="00146FC3" w:rsidP="1FC0BF1B">
      <w:pPr>
        <w:pStyle w:val="Heading2"/>
        <w:ind w:left="360"/>
        <w:rPr>
          <w:rFonts w:asciiTheme="minorHAnsi" w:hAnsiTheme="minorHAnsi"/>
          <w:b/>
          <w:bCs/>
          <w:color w:val="auto"/>
          <w:sz w:val="22"/>
          <w:szCs w:val="22"/>
        </w:rPr>
      </w:pPr>
      <w:bookmarkStart w:id="39" w:name="_Toc205802568"/>
      <w:r w:rsidRPr="1FC0BF1B">
        <w:rPr>
          <w:rFonts w:asciiTheme="minorHAnsi" w:hAnsiTheme="minorHAnsi"/>
          <w:b/>
          <w:color w:val="auto"/>
          <w:sz w:val="22"/>
          <w:szCs w:val="22"/>
          <w:lang w:bidi="fr-CA"/>
        </w:rPr>
        <w:t>Rendez-vous</w:t>
      </w:r>
      <w:bookmarkEnd w:id="39"/>
    </w:p>
    <w:p w14:paraId="0F01AD23" w14:textId="2CC027D4" w:rsidR="002D6AA3" w:rsidRDefault="006C49AA" w:rsidP="00204189">
      <w:pPr>
        <w:spacing w:after="0"/>
        <w:ind w:left="360"/>
        <w:rPr>
          <w:rFonts w:ascii="Calibri" w:hAnsi="Calibri" w:cs="Calibri"/>
          <w:sz w:val="20"/>
          <w:szCs w:val="20"/>
        </w:rPr>
      </w:pPr>
      <w:r>
        <w:rPr>
          <w:rFonts w:ascii="Calibri" w:eastAsia="Calibri" w:hAnsi="Calibri" w:cs="Calibri"/>
          <w:sz w:val="20"/>
          <w:szCs w:val="20"/>
          <w:lang w:bidi="fr-CA"/>
        </w:rPr>
        <w:t>Les employé(e)s sont autorisé</w:t>
      </w:r>
      <w:r w:rsidR="008408F3">
        <w:rPr>
          <w:rFonts w:ascii="Calibri" w:eastAsia="Calibri" w:hAnsi="Calibri" w:cs="Calibri"/>
          <w:sz w:val="20"/>
          <w:szCs w:val="20"/>
          <w:lang w:bidi="fr-CA"/>
        </w:rPr>
        <w:t>(e)</w:t>
      </w:r>
      <w:r>
        <w:rPr>
          <w:rFonts w:ascii="Calibri" w:eastAsia="Calibri" w:hAnsi="Calibri" w:cs="Calibri"/>
          <w:sz w:val="20"/>
          <w:szCs w:val="20"/>
          <w:lang w:bidi="fr-CA"/>
        </w:rPr>
        <w:t xml:space="preserve">s à s’absenter pour une durée raisonnable </w:t>
      </w:r>
      <w:r w:rsidR="008408F3">
        <w:rPr>
          <w:rFonts w:ascii="Calibri" w:eastAsia="Calibri" w:hAnsi="Calibri" w:cs="Calibri"/>
          <w:sz w:val="20"/>
          <w:szCs w:val="20"/>
          <w:lang w:bidi="fr-CA"/>
        </w:rPr>
        <w:t>lors de</w:t>
      </w:r>
      <w:r>
        <w:rPr>
          <w:rFonts w:ascii="Calibri" w:eastAsia="Calibri" w:hAnsi="Calibri" w:cs="Calibri"/>
          <w:sz w:val="20"/>
          <w:szCs w:val="20"/>
          <w:lang w:bidi="fr-CA"/>
        </w:rPr>
        <w:t xml:space="preserve"> rendez-vous médicaux, dentaires et autres soins de santé. Dans la mesure du possible, il leur est demandé de programmer ces rendez-vous tôt dans la journée, pendant leur pause de dîner ou en fin d’après-midi. [</w:t>
      </w:r>
      <w:r w:rsidR="000B005A" w:rsidRPr="00624E00">
        <w:rPr>
          <w:rFonts w:ascii="Calibri" w:eastAsia="Calibri" w:hAnsi="Calibri" w:cs="Calibri"/>
          <w:sz w:val="20"/>
          <w:szCs w:val="20"/>
          <w:shd w:val="clear" w:color="auto" w:fill="FAE2D5" w:themeFill="accent2" w:themeFillTint="33"/>
          <w:lang w:bidi="fr-CA"/>
        </w:rPr>
        <w:t>Bien que nous ne demandions pas que l’employé(e) reprenne le temps consacré aux rendez-vous occasionnels, il pourrait en être autrement en cas de rendez-vous prolongés ou fréquents, à la discrétion du (de la) gestionnaire de l’employé(e)</w:t>
      </w:r>
      <w:r>
        <w:rPr>
          <w:rFonts w:ascii="Calibri" w:eastAsia="Calibri" w:hAnsi="Calibri" w:cs="Calibri"/>
          <w:sz w:val="20"/>
          <w:szCs w:val="20"/>
          <w:lang w:bidi="fr-CA"/>
        </w:rPr>
        <w:t>.] OU [</w:t>
      </w:r>
      <w:r w:rsidR="000E1B35" w:rsidRPr="000E1B35">
        <w:rPr>
          <w:rFonts w:ascii="Calibri" w:eastAsia="Calibri" w:hAnsi="Calibri" w:cs="Calibri"/>
          <w:sz w:val="20"/>
          <w:szCs w:val="20"/>
          <w:shd w:val="clear" w:color="auto" w:fill="FAE2D5" w:themeFill="accent2" w:themeFillTint="33"/>
          <w:lang w:bidi="fr-CA"/>
        </w:rPr>
        <w:t>Bien que l’employeur accepte de payer le temps consacré aux rendez-vous occasionnels de l’employé(e), on s’attend à ce que ce le temps correspondant soit repris dans les X jours.</w:t>
      </w:r>
      <w:r>
        <w:rPr>
          <w:rFonts w:ascii="Calibri" w:eastAsia="Calibri" w:hAnsi="Calibri" w:cs="Calibri"/>
          <w:sz w:val="20"/>
          <w:szCs w:val="20"/>
          <w:lang w:bidi="fr-CA"/>
        </w:rPr>
        <w:t xml:space="preserve">] </w:t>
      </w:r>
      <w:r>
        <w:rPr>
          <w:rFonts w:ascii="Calibri" w:eastAsia="Calibri" w:hAnsi="Calibri" w:cs="Calibri"/>
          <w:sz w:val="20"/>
          <w:szCs w:val="20"/>
          <w:lang w:bidi="fr-CA"/>
        </w:rPr>
        <w:br/>
      </w:r>
      <w:r>
        <w:rPr>
          <w:rFonts w:ascii="Calibri" w:eastAsia="Calibri" w:hAnsi="Calibri" w:cs="Calibri"/>
          <w:sz w:val="20"/>
          <w:szCs w:val="20"/>
          <w:lang w:bidi="fr-CA"/>
        </w:rPr>
        <w:br/>
        <w:t>L’employé(e) doit informer son (sa) gestionnaire de son absence, ainsi que du motif et de la durée de celle-ci.</w:t>
      </w:r>
    </w:p>
    <w:p w14:paraId="39C90C73" w14:textId="3FD9C06C" w:rsidR="0044548D" w:rsidRPr="000056C1" w:rsidRDefault="0044548D" w:rsidP="1FC0BF1B">
      <w:pPr>
        <w:pStyle w:val="Heading1"/>
        <w:rPr>
          <w:rFonts w:asciiTheme="minorHAnsi" w:hAnsiTheme="minorHAnsi"/>
          <w:b/>
          <w:bCs/>
          <w:color w:val="auto"/>
          <w:sz w:val="28"/>
          <w:szCs w:val="28"/>
        </w:rPr>
      </w:pPr>
      <w:bookmarkStart w:id="40" w:name="_Toc205802569"/>
      <w:r w:rsidRPr="1FC0BF1B">
        <w:rPr>
          <w:rFonts w:asciiTheme="minorHAnsi" w:hAnsiTheme="minorHAnsi"/>
          <w:b/>
          <w:color w:val="auto"/>
          <w:sz w:val="28"/>
          <w:szCs w:val="28"/>
          <w:lang w:bidi="fr-CA"/>
        </w:rPr>
        <w:lastRenderedPageBreak/>
        <w:t>Congés spéciaux</w:t>
      </w:r>
      <w:bookmarkEnd w:id="40"/>
    </w:p>
    <w:p w14:paraId="5BE66BCA" w14:textId="0263173F" w:rsidR="004D5C79" w:rsidRPr="000056C1" w:rsidRDefault="0044548D" w:rsidP="1FC0BF1B">
      <w:pPr>
        <w:pStyle w:val="Heading2"/>
        <w:ind w:left="360"/>
        <w:rPr>
          <w:rFonts w:asciiTheme="minorHAnsi" w:hAnsiTheme="minorHAnsi"/>
          <w:b/>
          <w:bCs/>
          <w:color w:val="auto"/>
          <w:sz w:val="22"/>
          <w:szCs w:val="22"/>
        </w:rPr>
      </w:pPr>
      <w:bookmarkStart w:id="41" w:name="_Toc205802570"/>
      <w:r w:rsidRPr="1FC0BF1B">
        <w:rPr>
          <w:rFonts w:asciiTheme="minorHAnsi" w:hAnsiTheme="minorHAnsi"/>
          <w:b/>
          <w:color w:val="auto"/>
          <w:sz w:val="22"/>
          <w:szCs w:val="22"/>
          <w:lang w:bidi="fr-CA"/>
        </w:rPr>
        <w:t>Deuil</w:t>
      </w:r>
      <w:bookmarkEnd w:id="41"/>
    </w:p>
    <w:p w14:paraId="5938CAC0" w14:textId="59821175" w:rsidR="00841EB6" w:rsidRPr="004D5C79" w:rsidRDefault="00841EB6" w:rsidP="00841EB6">
      <w:pPr>
        <w:pStyle w:val="ListParagraph"/>
        <w:spacing w:after="0"/>
        <w:ind w:left="360"/>
        <w:rPr>
          <w:rFonts w:ascii="Calibri" w:hAnsi="Calibri" w:cs="Calibri"/>
          <w:sz w:val="20"/>
          <w:szCs w:val="20"/>
        </w:rPr>
      </w:pPr>
      <w:r>
        <w:rPr>
          <w:rFonts w:ascii="Calibri" w:eastAsia="Calibri" w:hAnsi="Calibri" w:cs="Calibri"/>
          <w:sz w:val="20"/>
          <w:szCs w:val="20"/>
          <w:lang w:bidi="fr-CA"/>
        </w:rPr>
        <w:t>[</w:t>
      </w:r>
      <w:r w:rsidR="00D06F42" w:rsidRPr="00841EB6">
        <w:rPr>
          <w:rFonts w:ascii="Calibri" w:eastAsia="Calibri" w:hAnsi="Calibri" w:cs="Calibri"/>
          <w:sz w:val="20"/>
          <w:szCs w:val="20"/>
          <w:shd w:val="clear" w:color="auto" w:fill="FAE2D5" w:themeFill="accent2" w:themeFillTint="33"/>
          <w:lang w:bidi="fr-CA"/>
        </w:rPr>
        <w:t>En cas de décès d’un(e) membre de sa famille immédiate, [nom de la clinique] accordera à l’employé(e) un congé non payé d’une durée maximale de cinq jours consécutifs. La famille immédiate comprend le (la) conjoint(e) ou l’époux (épouse), les enfants, les parents et la belle-famille de l’employé(e), ses frères et sœurs, ses grands-parents et ses petits-enfants. Le congé de deuil doit commencer au plus tard le jour des funérailles.]</w:t>
      </w:r>
    </w:p>
    <w:p w14:paraId="726C803F" w14:textId="3EC490B2" w:rsidR="00841EB6" w:rsidRDefault="00841EB6" w:rsidP="00FF2F30">
      <w:pPr>
        <w:pStyle w:val="ListParagraph"/>
        <w:spacing w:after="0"/>
        <w:ind w:left="360"/>
        <w:rPr>
          <w:rFonts w:ascii="Calibri" w:hAnsi="Calibri" w:cs="Calibri"/>
          <w:sz w:val="20"/>
          <w:szCs w:val="20"/>
        </w:rPr>
      </w:pPr>
      <w:proofErr w:type="gramStart"/>
      <w:r>
        <w:rPr>
          <w:rFonts w:ascii="Calibri" w:eastAsia="Calibri" w:hAnsi="Calibri" w:cs="Calibri"/>
          <w:sz w:val="20"/>
          <w:szCs w:val="20"/>
          <w:lang w:bidi="fr-CA"/>
        </w:rPr>
        <w:t>OU</w:t>
      </w:r>
      <w:proofErr w:type="gramEnd"/>
      <w:r>
        <w:rPr>
          <w:rFonts w:ascii="Calibri" w:eastAsia="Calibri" w:hAnsi="Calibri" w:cs="Calibri"/>
          <w:sz w:val="20"/>
          <w:szCs w:val="20"/>
          <w:lang w:bidi="fr-CA"/>
        </w:rPr>
        <w:t xml:space="preserve"> </w:t>
      </w:r>
    </w:p>
    <w:p w14:paraId="2B53C78E" w14:textId="15A8853D" w:rsidR="00483855" w:rsidRDefault="00841EB6" w:rsidP="00892408">
      <w:pPr>
        <w:pStyle w:val="ListParagraph"/>
        <w:spacing w:after="0"/>
        <w:ind w:left="360"/>
        <w:rPr>
          <w:rFonts w:ascii="Calibri" w:hAnsi="Calibri" w:cs="Calibri"/>
          <w:sz w:val="20"/>
          <w:szCs w:val="20"/>
        </w:rPr>
      </w:pPr>
      <w:r>
        <w:rPr>
          <w:rFonts w:ascii="Calibri" w:eastAsia="Calibri" w:hAnsi="Calibri" w:cs="Calibri"/>
          <w:sz w:val="20"/>
          <w:szCs w:val="20"/>
          <w:lang w:bidi="fr-CA"/>
        </w:rPr>
        <w:t>[</w:t>
      </w:r>
      <w:r w:rsidRPr="00892408">
        <w:rPr>
          <w:rFonts w:ascii="Calibri" w:eastAsia="Calibri" w:hAnsi="Calibri" w:cs="Calibri"/>
          <w:sz w:val="20"/>
          <w:szCs w:val="20"/>
          <w:shd w:val="clear" w:color="auto" w:fill="FAE2D5" w:themeFill="accent2" w:themeFillTint="33"/>
          <w:lang w:bidi="fr-CA"/>
        </w:rPr>
        <w:t>Le décès d’un être cher est souvent traumatisant pour un(e) employé(e), et doit être traité en conséquence. La politique de congé de deuil de [nom de la clinique] est conçue pour offrir aux employé(e)s permanent(e)s à temps plein un congé payé pour faire leur deuil et s’occuper des questions liées au décès d’un membre de leur famille. En cas de décès d’un membre de la famille immédiate d’un(e) employé(e), les employés admissibles peuvent prendre un congé de deuil payé d’une durée maximale de [nombre] jours consécutifs. La famille immédiate comprend le (la) conjoint(e) ou l’époux (épouse), les enfants, les parents et la belle-famille de l’employé(e), ses frères et sœurs, ses grands-parents et ses petits-enfants. Ce congé doit commencer au plus tard le jour des funérailles</w:t>
      </w:r>
      <w:r>
        <w:rPr>
          <w:rFonts w:ascii="Calibri" w:eastAsia="Calibri" w:hAnsi="Calibri" w:cs="Calibri"/>
          <w:sz w:val="20"/>
          <w:szCs w:val="20"/>
          <w:lang w:bidi="fr-CA"/>
        </w:rPr>
        <w:t>]</w:t>
      </w:r>
      <w:r w:rsidR="0001478A">
        <w:rPr>
          <w:rFonts w:ascii="Calibri" w:eastAsia="Calibri" w:hAnsi="Calibri" w:cs="Calibri"/>
          <w:sz w:val="20"/>
          <w:szCs w:val="20"/>
          <w:lang w:bidi="fr-CA"/>
        </w:rPr>
        <w:t>.</w:t>
      </w:r>
    </w:p>
    <w:p w14:paraId="6B61B703" w14:textId="77777777" w:rsidR="00892408" w:rsidRPr="00892408" w:rsidRDefault="00892408" w:rsidP="00892408">
      <w:pPr>
        <w:pStyle w:val="ListParagraph"/>
        <w:spacing w:after="0"/>
        <w:ind w:left="360"/>
        <w:rPr>
          <w:rFonts w:ascii="Calibri" w:hAnsi="Calibri" w:cs="Calibri"/>
          <w:sz w:val="20"/>
          <w:szCs w:val="20"/>
        </w:rPr>
      </w:pPr>
    </w:p>
    <w:p w14:paraId="0DC4AE4D" w14:textId="77777777" w:rsidR="00881D54" w:rsidRPr="000F02D6" w:rsidRDefault="00881D54" w:rsidP="00881D54">
      <w:pPr>
        <w:pStyle w:val="ListParagraph"/>
        <w:spacing w:after="0"/>
        <w:ind w:left="360"/>
        <w:rPr>
          <w:rFonts w:ascii="Calibri" w:hAnsi="Calibri" w:cs="Calibri"/>
          <w:sz w:val="20"/>
          <w:szCs w:val="20"/>
        </w:rPr>
      </w:pPr>
      <w:r w:rsidRPr="000F02D6">
        <w:rPr>
          <w:rFonts w:ascii="Calibri" w:eastAsia="Calibri" w:hAnsi="Calibri" w:cs="Calibri"/>
          <w:sz w:val="20"/>
          <w:szCs w:val="20"/>
          <w:lang w:bidi="fr-CA"/>
        </w:rPr>
        <w:t xml:space="preserve">Les congés payés pour lesquels l’employé(e) a droit à une indemnité, s’ils tombent pendant le congé de deuil, </w:t>
      </w:r>
    </w:p>
    <w:p w14:paraId="4D5F7ACA" w14:textId="6F64F73B" w:rsidR="00881D54" w:rsidRPr="000F02D6" w:rsidRDefault="00881D54" w:rsidP="00881D54">
      <w:pPr>
        <w:pStyle w:val="ListParagraph"/>
        <w:spacing w:after="0"/>
        <w:ind w:left="360"/>
        <w:rPr>
          <w:rFonts w:ascii="Calibri" w:hAnsi="Calibri" w:cs="Calibri"/>
          <w:sz w:val="20"/>
          <w:szCs w:val="20"/>
        </w:rPr>
      </w:pPr>
      <w:proofErr w:type="gramStart"/>
      <w:r w:rsidRPr="000F02D6">
        <w:rPr>
          <w:rFonts w:ascii="Calibri" w:eastAsia="Calibri" w:hAnsi="Calibri" w:cs="Calibri"/>
          <w:sz w:val="20"/>
          <w:szCs w:val="20"/>
          <w:lang w:bidi="fr-CA"/>
        </w:rPr>
        <w:t>ne</w:t>
      </w:r>
      <w:proofErr w:type="gramEnd"/>
      <w:r w:rsidRPr="000F02D6">
        <w:rPr>
          <w:rFonts w:ascii="Calibri" w:eastAsia="Calibri" w:hAnsi="Calibri" w:cs="Calibri"/>
          <w:sz w:val="20"/>
          <w:szCs w:val="20"/>
          <w:lang w:bidi="fr-CA"/>
        </w:rPr>
        <w:t xml:space="preserve"> seront pas comptabilisés comme des </w:t>
      </w:r>
      <w:r w:rsidR="00EC5A46">
        <w:rPr>
          <w:rFonts w:ascii="Calibri" w:eastAsia="Calibri" w:hAnsi="Calibri" w:cs="Calibri"/>
          <w:sz w:val="20"/>
          <w:szCs w:val="20"/>
          <w:lang w:bidi="fr-CA"/>
        </w:rPr>
        <w:t>congés</w:t>
      </w:r>
      <w:r w:rsidR="00EC5A46" w:rsidRPr="000F02D6">
        <w:rPr>
          <w:rFonts w:ascii="Calibri" w:eastAsia="Calibri" w:hAnsi="Calibri" w:cs="Calibri"/>
          <w:sz w:val="20"/>
          <w:szCs w:val="20"/>
          <w:lang w:bidi="fr-CA"/>
        </w:rPr>
        <w:t xml:space="preserve"> </w:t>
      </w:r>
      <w:r w:rsidRPr="000F02D6">
        <w:rPr>
          <w:rFonts w:ascii="Calibri" w:eastAsia="Calibri" w:hAnsi="Calibri" w:cs="Calibri"/>
          <w:sz w:val="20"/>
          <w:szCs w:val="20"/>
          <w:lang w:bidi="fr-CA"/>
        </w:rPr>
        <w:t xml:space="preserve">de deuil. </w:t>
      </w:r>
    </w:p>
    <w:p w14:paraId="7D81722B" w14:textId="77777777" w:rsidR="00881D54" w:rsidRPr="000F02D6" w:rsidRDefault="00881D54" w:rsidP="00881D54">
      <w:pPr>
        <w:pStyle w:val="ListParagraph"/>
        <w:spacing w:after="0"/>
        <w:ind w:left="360"/>
        <w:rPr>
          <w:rFonts w:ascii="Calibri" w:hAnsi="Calibri" w:cs="Calibri"/>
          <w:sz w:val="20"/>
          <w:szCs w:val="20"/>
        </w:rPr>
      </w:pPr>
    </w:p>
    <w:p w14:paraId="3A3C08B8" w14:textId="18CBA08A" w:rsidR="00881D54" w:rsidRPr="000F02D6" w:rsidRDefault="00881D54" w:rsidP="00881D54">
      <w:pPr>
        <w:pStyle w:val="ListParagraph"/>
        <w:spacing w:after="0"/>
        <w:ind w:left="360"/>
        <w:rPr>
          <w:rFonts w:ascii="Calibri" w:hAnsi="Calibri" w:cs="Calibri"/>
          <w:sz w:val="20"/>
          <w:szCs w:val="20"/>
        </w:rPr>
      </w:pPr>
      <w:r w:rsidRPr="000F02D6">
        <w:rPr>
          <w:rFonts w:ascii="Calibri" w:eastAsia="Calibri" w:hAnsi="Calibri" w:cs="Calibri"/>
          <w:sz w:val="20"/>
          <w:szCs w:val="20"/>
          <w:lang w:bidi="fr-CA"/>
        </w:rPr>
        <w:t>Si le décès survient pendant les vacances d’un(e) employé(e), celui-ci (celle-ci) se verra accorder un congé de deuil, et les crédits de vacances lui seront restitués. L’employé(e) a le droit de reporter ses vacances jusqu’à l’expiration du congé ou jusqu’à une date ultérieur</w:t>
      </w:r>
      <w:r w:rsidR="00C42105">
        <w:rPr>
          <w:rFonts w:ascii="Calibri" w:eastAsia="Calibri" w:hAnsi="Calibri" w:cs="Calibri"/>
          <w:sz w:val="20"/>
          <w:szCs w:val="20"/>
          <w:lang w:bidi="fr-CA"/>
        </w:rPr>
        <w:t>e</w:t>
      </w:r>
      <w:r w:rsidRPr="000F02D6">
        <w:rPr>
          <w:rFonts w:ascii="Calibri" w:eastAsia="Calibri" w:hAnsi="Calibri" w:cs="Calibri"/>
          <w:sz w:val="20"/>
          <w:szCs w:val="20"/>
          <w:lang w:bidi="fr-CA"/>
        </w:rPr>
        <w:t xml:space="preserve"> dont il (elle) conviendra avec son (sa) gestionnaire.</w:t>
      </w:r>
    </w:p>
    <w:p w14:paraId="4F5F1FE2" w14:textId="77777777" w:rsidR="000F02D6" w:rsidRDefault="000F02D6" w:rsidP="00881D54">
      <w:pPr>
        <w:pStyle w:val="ListParagraph"/>
        <w:spacing w:after="0"/>
        <w:ind w:left="360"/>
        <w:rPr>
          <w:rFonts w:ascii="Calibri" w:hAnsi="Calibri" w:cs="Calibri"/>
          <w:sz w:val="20"/>
          <w:szCs w:val="20"/>
        </w:rPr>
      </w:pPr>
    </w:p>
    <w:p w14:paraId="7F41CEA3" w14:textId="5012DA1E" w:rsidR="00881D54" w:rsidRPr="00892408" w:rsidRDefault="00881D54" w:rsidP="00892408">
      <w:pPr>
        <w:pStyle w:val="ListParagraph"/>
        <w:spacing w:after="0"/>
        <w:ind w:left="360"/>
        <w:rPr>
          <w:rFonts w:ascii="Calibri" w:hAnsi="Calibri" w:cs="Calibri"/>
          <w:sz w:val="20"/>
          <w:szCs w:val="20"/>
        </w:rPr>
      </w:pPr>
      <w:r w:rsidRPr="000F02D6">
        <w:rPr>
          <w:rFonts w:ascii="Calibri" w:eastAsia="Calibri" w:hAnsi="Calibri" w:cs="Calibri"/>
          <w:sz w:val="20"/>
          <w:szCs w:val="20"/>
          <w:lang w:bidi="fr-CA"/>
        </w:rPr>
        <w:t>Le congé de deuil n’a aucune valeur monétaire.</w:t>
      </w:r>
    </w:p>
    <w:p w14:paraId="2E387F03" w14:textId="2474FF92" w:rsidR="0044548D" w:rsidRPr="00892408" w:rsidRDefault="00D5368B" w:rsidP="416E6234">
      <w:pPr>
        <w:pStyle w:val="Heading2"/>
        <w:ind w:left="360"/>
        <w:rPr>
          <w:rFonts w:asciiTheme="minorHAnsi" w:hAnsiTheme="minorHAnsi"/>
          <w:b/>
          <w:bCs/>
          <w:color w:val="auto"/>
          <w:sz w:val="22"/>
          <w:szCs w:val="22"/>
        </w:rPr>
      </w:pPr>
      <w:bookmarkStart w:id="42" w:name="_Toc205802571"/>
      <w:r w:rsidRPr="416E6234">
        <w:rPr>
          <w:rFonts w:asciiTheme="minorHAnsi" w:eastAsia="Aptos" w:hAnsiTheme="minorHAnsi" w:cs="Aptos"/>
          <w:b/>
          <w:color w:val="auto"/>
          <w:sz w:val="22"/>
          <w:szCs w:val="22"/>
          <w:lang w:bidi="fr-CA"/>
        </w:rPr>
        <w:t>Congé pour fonctions judiciaires</w:t>
      </w:r>
      <w:bookmarkEnd w:id="42"/>
    </w:p>
    <w:p w14:paraId="01E70C9A" w14:textId="4D6D3CEF" w:rsidR="00E00593" w:rsidRDefault="00E00593" w:rsidP="00E00593">
      <w:pPr>
        <w:pStyle w:val="ListParagraph"/>
        <w:spacing w:after="0"/>
        <w:ind w:left="360"/>
        <w:rPr>
          <w:rFonts w:ascii="Calibri" w:hAnsi="Calibri" w:cs="Calibri"/>
          <w:b/>
          <w:bCs/>
          <w:sz w:val="20"/>
          <w:szCs w:val="20"/>
        </w:rPr>
      </w:pPr>
      <w:r w:rsidRPr="00E00593">
        <w:rPr>
          <w:rFonts w:ascii="Calibri" w:eastAsia="Calibri" w:hAnsi="Calibri" w:cs="Calibri"/>
          <w:sz w:val="20"/>
          <w:szCs w:val="20"/>
          <w:lang w:bidi="fr-CA"/>
        </w:rPr>
        <w:t xml:space="preserve">L’employé(e) assigné(e) ou choisi(e) pour faire partie d’un jury ou agir à titre de témoin dans une instance judiciaire se verra accorder le temps de congé payé nécessaire. L’employé(e) choisi(e) pour faire partie d’un jury doit </w:t>
      </w:r>
      <w:r w:rsidR="003103A3">
        <w:rPr>
          <w:rFonts w:ascii="Calibri" w:eastAsia="Calibri" w:hAnsi="Calibri" w:cs="Calibri"/>
          <w:sz w:val="20"/>
          <w:szCs w:val="20"/>
          <w:lang w:bidi="fr-CA"/>
        </w:rPr>
        <w:t xml:space="preserve">en </w:t>
      </w:r>
      <w:r w:rsidRPr="00E00593">
        <w:rPr>
          <w:rFonts w:ascii="Calibri" w:eastAsia="Calibri" w:hAnsi="Calibri" w:cs="Calibri"/>
          <w:sz w:val="20"/>
          <w:szCs w:val="20"/>
          <w:lang w:bidi="fr-CA"/>
        </w:rPr>
        <w:t>aviser son (sa) gestionnaire et joindre une copie d</w:t>
      </w:r>
      <w:r w:rsidR="003035BE">
        <w:rPr>
          <w:rFonts w:ascii="Calibri" w:eastAsia="Calibri" w:hAnsi="Calibri" w:cs="Calibri"/>
          <w:sz w:val="20"/>
          <w:szCs w:val="20"/>
          <w:lang w:bidi="fr-CA"/>
        </w:rPr>
        <w:t>e l</w:t>
      </w:r>
      <w:r w:rsidRPr="00E00593">
        <w:rPr>
          <w:rFonts w:ascii="Calibri" w:eastAsia="Calibri" w:hAnsi="Calibri" w:cs="Calibri"/>
          <w:sz w:val="20"/>
          <w:szCs w:val="20"/>
          <w:lang w:bidi="fr-CA"/>
        </w:rPr>
        <w:t>’avis à cet effet.</w:t>
      </w:r>
    </w:p>
    <w:p w14:paraId="1968674E" w14:textId="3F5D5E97" w:rsidR="00D5368B" w:rsidRPr="008F4265" w:rsidRDefault="00D5368B" w:rsidP="1FC0BF1B">
      <w:pPr>
        <w:pStyle w:val="Heading2"/>
        <w:ind w:left="360"/>
        <w:rPr>
          <w:rFonts w:asciiTheme="minorHAnsi" w:hAnsiTheme="minorHAnsi"/>
          <w:b/>
          <w:bCs/>
          <w:color w:val="auto"/>
          <w:sz w:val="22"/>
          <w:szCs w:val="22"/>
        </w:rPr>
      </w:pPr>
      <w:bookmarkStart w:id="43" w:name="_Toc205802572"/>
      <w:r w:rsidRPr="1FC0BF1B">
        <w:rPr>
          <w:rFonts w:asciiTheme="minorHAnsi" w:hAnsiTheme="minorHAnsi"/>
          <w:b/>
          <w:color w:val="auto"/>
          <w:sz w:val="22"/>
          <w:szCs w:val="22"/>
          <w:lang w:bidi="fr-CA"/>
        </w:rPr>
        <w:t>Congé de soignant</w:t>
      </w:r>
      <w:bookmarkEnd w:id="43"/>
    </w:p>
    <w:p w14:paraId="62F812C7" w14:textId="24B0C57F" w:rsidR="00CF5E42" w:rsidRPr="00CA6339" w:rsidRDefault="00CF5E42" w:rsidP="00CA6339">
      <w:pPr>
        <w:pStyle w:val="ListParagraph"/>
        <w:spacing w:after="0"/>
        <w:ind w:left="360"/>
        <w:rPr>
          <w:rFonts w:ascii="Calibri" w:hAnsi="Calibri" w:cs="Calibri"/>
          <w:sz w:val="20"/>
          <w:szCs w:val="20"/>
        </w:rPr>
      </w:pPr>
      <w:r w:rsidRPr="00CF5E42">
        <w:rPr>
          <w:rFonts w:ascii="Calibri" w:eastAsia="Calibri" w:hAnsi="Calibri" w:cs="Calibri"/>
          <w:sz w:val="20"/>
          <w:szCs w:val="20"/>
          <w:lang w:bidi="fr-CA"/>
        </w:rPr>
        <w:t>[</w:t>
      </w:r>
      <w:r w:rsidRPr="00355F03">
        <w:rPr>
          <w:rFonts w:ascii="Calibri" w:eastAsia="Calibri" w:hAnsi="Calibri" w:cs="Calibri"/>
          <w:sz w:val="20"/>
          <w:szCs w:val="20"/>
          <w:shd w:val="clear" w:color="auto" w:fill="FAE2D5" w:themeFill="accent2" w:themeFillTint="33"/>
          <w:lang w:bidi="fr-CA"/>
        </w:rPr>
        <w:t>Nom de la clinique</w:t>
      </w:r>
      <w:r w:rsidRPr="00CF5E42">
        <w:rPr>
          <w:rFonts w:ascii="Calibri" w:eastAsia="Calibri" w:hAnsi="Calibri" w:cs="Calibri"/>
          <w:sz w:val="20"/>
          <w:szCs w:val="20"/>
          <w:lang w:bidi="fr-CA"/>
        </w:rPr>
        <w:t xml:space="preserve">] reconnaît les obligations familiales qui incombent aux employé(e)s et la nécessité d’une certaine souplesse en cas de maladie ou d’autres problèmes familiaux. Conformément aux prestations de soins de compassion de l’Assurance-emploi (AE), les employé(e)s admissibles se voient accorder un congé de soignant non payé, selon la formule et les critères </w:t>
      </w:r>
      <w:r w:rsidR="000F168E">
        <w:rPr>
          <w:rFonts w:ascii="Calibri" w:eastAsia="Calibri" w:hAnsi="Calibri" w:cs="Calibri"/>
          <w:sz w:val="20"/>
          <w:szCs w:val="20"/>
          <w:lang w:bidi="fr-CA"/>
        </w:rPr>
        <w:t>prévus</w:t>
      </w:r>
      <w:r w:rsidRPr="00CF5E42">
        <w:rPr>
          <w:rFonts w:ascii="Calibri" w:eastAsia="Calibri" w:hAnsi="Calibri" w:cs="Calibri"/>
          <w:sz w:val="20"/>
          <w:szCs w:val="20"/>
          <w:lang w:bidi="fr-CA"/>
        </w:rPr>
        <w:t xml:space="preserve"> par la</w:t>
      </w:r>
      <w:r w:rsidRPr="00CF5E42">
        <w:rPr>
          <w:rFonts w:ascii="Calibri" w:eastAsia="Calibri" w:hAnsi="Calibri" w:cs="Calibri"/>
          <w:i/>
          <w:sz w:val="20"/>
          <w:szCs w:val="20"/>
          <w:lang w:bidi="fr-CA"/>
        </w:rPr>
        <w:t xml:space="preserve"> Loi sur les normes d’emploi</w:t>
      </w:r>
      <w:r w:rsidRPr="00CF5E42">
        <w:rPr>
          <w:rFonts w:ascii="Calibri" w:eastAsia="Calibri" w:hAnsi="Calibri" w:cs="Calibri"/>
          <w:sz w:val="20"/>
          <w:szCs w:val="20"/>
          <w:lang w:bidi="fr-CA"/>
        </w:rPr>
        <w:t xml:space="preserve"> du Nouveau-Brunswick.</w:t>
      </w:r>
    </w:p>
    <w:p w14:paraId="0B34E5D7" w14:textId="6CA7C5E9" w:rsidR="00D5368B" w:rsidRPr="00355F03" w:rsidRDefault="00D5368B" w:rsidP="1FC0BF1B">
      <w:pPr>
        <w:pStyle w:val="Heading2"/>
        <w:ind w:left="360"/>
        <w:rPr>
          <w:rFonts w:asciiTheme="minorHAnsi" w:hAnsiTheme="minorHAnsi"/>
          <w:b/>
          <w:bCs/>
          <w:sz w:val="22"/>
          <w:szCs w:val="22"/>
        </w:rPr>
      </w:pPr>
      <w:bookmarkStart w:id="44" w:name="_Toc205802573"/>
      <w:r w:rsidRPr="1FC0BF1B">
        <w:rPr>
          <w:rFonts w:asciiTheme="minorHAnsi" w:hAnsiTheme="minorHAnsi"/>
          <w:b/>
          <w:color w:val="auto"/>
          <w:sz w:val="22"/>
          <w:szCs w:val="22"/>
          <w:lang w:bidi="fr-CA"/>
        </w:rPr>
        <w:t>Congé pour obligations familiales</w:t>
      </w:r>
      <w:bookmarkEnd w:id="44"/>
    </w:p>
    <w:p w14:paraId="49DEDFC2" w14:textId="53D88C73" w:rsidR="003F0ECB" w:rsidRPr="000F0D41" w:rsidRDefault="003F0ECB" w:rsidP="000F0D41">
      <w:pPr>
        <w:pStyle w:val="ListParagraph"/>
        <w:spacing w:after="0"/>
        <w:ind w:left="360"/>
        <w:rPr>
          <w:rFonts w:ascii="Calibri" w:hAnsi="Calibri" w:cs="Calibri"/>
          <w:sz w:val="20"/>
          <w:szCs w:val="20"/>
        </w:rPr>
      </w:pPr>
      <w:r w:rsidRPr="416E6234">
        <w:rPr>
          <w:rFonts w:ascii="Calibri" w:eastAsia="Calibri" w:hAnsi="Calibri" w:cs="Calibri"/>
          <w:sz w:val="20"/>
          <w:szCs w:val="20"/>
          <w:lang w:bidi="fr-CA"/>
        </w:rPr>
        <w:t>Au cours de chaque année civile, les employé(e)s ont droit à un maximum de trois (3) jours non rémunérés pour s’acquitter de leurs responsabilités familiales liées à la santé, aux soins ou à l’éducation d’une personne avec qui ils (elles) entretiennent un lien de parenté étroit. Il pourrait notamment s’agir d’un rendez-vous chez le médecin ou le dentiste, d’une garde d’enfants, d’un rendez-vous avec des enseignants,</w:t>
      </w:r>
      <w:r w:rsidR="00533BF6">
        <w:rPr>
          <w:rFonts w:ascii="Calibri" w:eastAsia="Calibri" w:hAnsi="Calibri" w:cs="Calibri"/>
          <w:sz w:val="20"/>
          <w:szCs w:val="20"/>
          <w:lang w:bidi="fr-CA"/>
        </w:rPr>
        <w:t xml:space="preserve"> </w:t>
      </w:r>
      <w:r w:rsidRPr="416E6234">
        <w:rPr>
          <w:rFonts w:ascii="Calibri" w:eastAsia="Calibri" w:hAnsi="Calibri" w:cs="Calibri"/>
          <w:sz w:val="20"/>
          <w:szCs w:val="20"/>
          <w:lang w:bidi="fr-CA"/>
        </w:rPr>
        <w:t>ou de concerts scolaires</w:t>
      </w:r>
      <w:r w:rsidR="00533BF6">
        <w:rPr>
          <w:rFonts w:ascii="Calibri" w:eastAsia="Calibri" w:hAnsi="Calibri" w:cs="Calibri"/>
          <w:sz w:val="20"/>
          <w:szCs w:val="20"/>
          <w:lang w:bidi="fr-CA"/>
        </w:rPr>
        <w:t xml:space="preserve"> de Noël ou</w:t>
      </w:r>
      <w:r w:rsidRPr="416E6234">
        <w:rPr>
          <w:rFonts w:ascii="Calibri" w:eastAsia="Calibri" w:hAnsi="Calibri" w:cs="Calibri"/>
          <w:sz w:val="20"/>
          <w:szCs w:val="20"/>
          <w:lang w:bidi="fr-CA"/>
        </w:rPr>
        <w:t xml:space="preserve"> de fin d’année. (Les manifestations sportives, les pièces de théâtre, les récitals, etc.</w:t>
      </w:r>
      <w:r w:rsidR="00533BF6">
        <w:rPr>
          <w:rFonts w:ascii="Calibri" w:eastAsia="Calibri" w:hAnsi="Calibri" w:cs="Calibri"/>
          <w:sz w:val="20"/>
          <w:szCs w:val="20"/>
          <w:lang w:bidi="fr-CA"/>
        </w:rPr>
        <w:t>,</w:t>
      </w:r>
      <w:r w:rsidRPr="416E6234">
        <w:rPr>
          <w:rFonts w:ascii="Calibri" w:eastAsia="Calibri" w:hAnsi="Calibri" w:cs="Calibri"/>
          <w:sz w:val="20"/>
          <w:szCs w:val="20"/>
          <w:lang w:bidi="fr-CA"/>
        </w:rPr>
        <w:t xml:space="preserve"> ne </w:t>
      </w:r>
      <w:r w:rsidRPr="416E6234">
        <w:rPr>
          <w:rFonts w:ascii="Calibri" w:eastAsia="Calibri" w:hAnsi="Calibri" w:cs="Calibri"/>
          <w:sz w:val="20"/>
          <w:szCs w:val="20"/>
          <w:lang w:bidi="fr-CA"/>
        </w:rPr>
        <w:lastRenderedPageBreak/>
        <w:t xml:space="preserve">donnent pas droit à ce type de congé.) La demande de congé doit alors être présentée par écrit au (à la) gestionnaire de l’employé(e). </w:t>
      </w:r>
    </w:p>
    <w:p w14:paraId="3B48F5F3" w14:textId="756D1910" w:rsidR="00D5368B" w:rsidRPr="00CA6C50" w:rsidRDefault="00D5368B" w:rsidP="1FC0BF1B">
      <w:pPr>
        <w:pStyle w:val="Heading2"/>
        <w:ind w:left="360"/>
        <w:rPr>
          <w:rFonts w:asciiTheme="minorHAnsi" w:hAnsiTheme="minorHAnsi"/>
          <w:b/>
          <w:bCs/>
          <w:color w:val="auto"/>
          <w:sz w:val="22"/>
          <w:szCs w:val="22"/>
        </w:rPr>
      </w:pPr>
      <w:bookmarkStart w:id="45" w:name="_Toc205802574"/>
      <w:r w:rsidRPr="1FC0BF1B">
        <w:rPr>
          <w:rFonts w:asciiTheme="minorHAnsi" w:hAnsiTheme="minorHAnsi"/>
          <w:b/>
          <w:color w:val="auto"/>
          <w:sz w:val="22"/>
          <w:szCs w:val="22"/>
          <w:lang w:bidi="fr-CA"/>
        </w:rPr>
        <w:t>Vote</w:t>
      </w:r>
      <w:bookmarkEnd w:id="45"/>
    </w:p>
    <w:p w14:paraId="37D0D9B1" w14:textId="714FE308" w:rsidR="002A30C2" w:rsidRPr="00CA6339" w:rsidRDefault="00995923" w:rsidP="00CA6339">
      <w:pPr>
        <w:pStyle w:val="ListParagraph"/>
        <w:spacing w:after="0"/>
        <w:ind w:left="360"/>
        <w:rPr>
          <w:rFonts w:ascii="Calibri" w:hAnsi="Calibri" w:cs="Calibri"/>
          <w:sz w:val="20"/>
          <w:szCs w:val="20"/>
        </w:rPr>
      </w:pPr>
      <w:r w:rsidRPr="002A30C2">
        <w:rPr>
          <w:rFonts w:ascii="Calibri" w:eastAsia="Calibri" w:hAnsi="Calibri" w:cs="Calibri"/>
          <w:sz w:val="20"/>
          <w:szCs w:val="20"/>
          <w:lang w:bidi="fr-CA"/>
        </w:rPr>
        <w:t>[</w:t>
      </w:r>
      <w:r w:rsidRPr="002A30C2">
        <w:rPr>
          <w:rFonts w:ascii="Calibri" w:eastAsia="Calibri" w:hAnsi="Calibri" w:cs="Calibri"/>
          <w:sz w:val="20"/>
          <w:szCs w:val="20"/>
          <w:shd w:val="clear" w:color="auto" w:fill="FAE2D5" w:themeFill="accent2" w:themeFillTint="33"/>
          <w:lang w:bidi="fr-CA"/>
        </w:rPr>
        <w:t>Nom de la clinique</w:t>
      </w:r>
      <w:r w:rsidRPr="002A30C2">
        <w:rPr>
          <w:rFonts w:ascii="Calibri" w:eastAsia="Calibri" w:hAnsi="Calibri" w:cs="Calibri"/>
          <w:sz w:val="20"/>
          <w:szCs w:val="20"/>
          <w:lang w:bidi="fr-CA"/>
        </w:rPr>
        <w:t xml:space="preserve">] reconnaît que le droit de vote lors d’une élection officielle est un droit fondamental de </w:t>
      </w:r>
      <w:proofErr w:type="spellStart"/>
      <w:r w:rsidRPr="002A30C2">
        <w:rPr>
          <w:rFonts w:ascii="Calibri" w:eastAsia="Calibri" w:hAnsi="Calibri" w:cs="Calibri"/>
          <w:sz w:val="20"/>
          <w:szCs w:val="20"/>
          <w:lang w:bidi="fr-CA"/>
        </w:rPr>
        <w:t>tou</w:t>
      </w:r>
      <w:proofErr w:type="spellEnd"/>
      <w:r w:rsidR="00494EA0">
        <w:rPr>
          <w:rFonts w:ascii="Calibri" w:eastAsia="Calibri" w:hAnsi="Calibri" w:cs="Calibri"/>
          <w:sz w:val="20"/>
          <w:szCs w:val="20"/>
          <w:lang w:bidi="fr-CA"/>
        </w:rPr>
        <w:t>(te)</w:t>
      </w:r>
      <w:r w:rsidRPr="002A30C2">
        <w:rPr>
          <w:rFonts w:ascii="Calibri" w:eastAsia="Calibri" w:hAnsi="Calibri" w:cs="Calibri"/>
          <w:sz w:val="20"/>
          <w:szCs w:val="20"/>
          <w:lang w:bidi="fr-CA"/>
        </w:rPr>
        <w:t xml:space="preserve">s les employé(e)s. Dans cette perspective, </w:t>
      </w:r>
      <w:proofErr w:type="spellStart"/>
      <w:r w:rsidRPr="002A30C2">
        <w:rPr>
          <w:rFonts w:ascii="Calibri" w:eastAsia="Calibri" w:hAnsi="Calibri" w:cs="Calibri"/>
          <w:sz w:val="20"/>
          <w:szCs w:val="20"/>
          <w:lang w:bidi="fr-CA"/>
        </w:rPr>
        <w:t>tou</w:t>
      </w:r>
      <w:proofErr w:type="spellEnd"/>
      <w:r w:rsidR="00EB1CB2">
        <w:rPr>
          <w:rFonts w:ascii="Calibri" w:eastAsia="Calibri" w:hAnsi="Calibri" w:cs="Calibri"/>
          <w:sz w:val="20"/>
          <w:szCs w:val="20"/>
          <w:lang w:bidi="fr-CA"/>
        </w:rPr>
        <w:t>(te)</w:t>
      </w:r>
      <w:r w:rsidRPr="002A30C2">
        <w:rPr>
          <w:rFonts w:ascii="Calibri" w:eastAsia="Calibri" w:hAnsi="Calibri" w:cs="Calibri"/>
          <w:sz w:val="20"/>
          <w:szCs w:val="20"/>
          <w:lang w:bidi="fr-CA"/>
        </w:rPr>
        <w:t xml:space="preserve">s les employé(e)s qui ont le droit de voter peuvent s’absenter (au besoin) pour exercer leur droit de vote avant la fermeture du scrutin, comme l’exige la </w:t>
      </w:r>
      <w:r w:rsidRPr="002A30C2">
        <w:rPr>
          <w:rFonts w:ascii="Calibri" w:eastAsia="Calibri" w:hAnsi="Calibri" w:cs="Calibri"/>
          <w:i/>
          <w:sz w:val="20"/>
          <w:szCs w:val="20"/>
          <w:lang w:bidi="fr-CA"/>
        </w:rPr>
        <w:t>Loi</w:t>
      </w:r>
      <w:r w:rsidRPr="002A30C2">
        <w:rPr>
          <w:rFonts w:ascii="Calibri" w:eastAsia="Calibri" w:hAnsi="Calibri" w:cs="Calibri"/>
          <w:sz w:val="20"/>
          <w:szCs w:val="20"/>
          <w:lang w:bidi="fr-CA"/>
        </w:rPr>
        <w:t>. Ce congé est accordé à la discrétion du (de la) gestionnaire de l’employé(e).</w:t>
      </w:r>
    </w:p>
    <w:p w14:paraId="1F5429DA" w14:textId="391D1F4C" w:rsidR="00D5368B" w:rsidRPr="00CA6C50" w:rsidRDefault="00E42E01" w:rsidP="1FC0BF1B">
      <w:pPr>
        <w:pStyle w:val="Heading2"/>
        <w:ind w:left="360"/>
        <w:rPr>
          <w:rFonts w:asciiTheme="minorHAnsi" w:hAnsiTheme="minorHAnsi"/>
          <w:b/>
          <w:bCs/>
          <w:color w:val="auto"/>
          <w:sz w:val="22"/>
          <w:szCs w:val="22"/>
        </w:rPr>
      </w:pPr>
      <w:bookmarkStart w:id="46" w:name="_Toc205802575"/>
      <w:r w:rsidRPr="1FC0BF1B">
        <w:rPr>
          <w:rFonts w:asciiTheme="minorHAnsi" w:hAnsiTheme="minorHAnsi"/>
          <w:b/>
          <w:color w:val="auto"/>
          <w:sz w:val="22"/>
          <w:szCs w:val="22"/>
          <w:lang w:bidi="fr-CA"/>
        </w:rPr>
        <w:t>Congé pour réservistes</w:t>
      </w:r>
      <w:bookmarkEnd w:id="46"/>
    </w:p>
    <w:p w14:paraId="02B524BB" w14:textId="7E77344A" w:rsidR="00E42E01" w:rsidRPr="00995923" w:rsidRDefault="00E42E01" w:rsidP="00E42E01">
      <w:pPr>
        <w:pStyle w:val="ListParagraph"/>
        <w:spacing w:after="0"/>
        <w:ind w:left="360"/>
        <w:rPr>
          <w:rFonts w:ascii="Calibri" w:hAnsi="Calibri" w:cs="Calibri"/>
          <w:sz w:val="20"/>
          <w:szCs w:val="20"/>
        </w:rPr>
      </w:pPr>
      <w:r w:rsidRPr="416E6234">
        <w:rPr>
          <w:rFonts w:ascii="Calibri" w:eastAsia="Calibri" w:hAnsi="Calibri" w:cs="Calibri"/>
          <w:sz w:val="20"/>
          <w:szCs w:val="20"/>
          <w:lang w:bidi="fr-CA"/>
        </w:rPr>
        <w:t xml:space="preserve">Les employé(e)s qui demandent un congé pour s’entraîner dans la Réserve ou à titre de réservistes actifs dans les Forces canadiennes ont droit à un congé non payé, conformément aux règlements établis par la </w:t>
      </w:r>
      <w:r w:rsidRPr="416E6234">
        <w:rPr>
          <w:rFonts w:ascii="Calibri" w:eastAsia="Calibri" w:hAnsi="Calibri" w:cs="Calibri"/>
          <w:i/>
          <w:sz w:val="20"/>
          <w:szCs w:val="20"/>
          <w:lang w:bidi="fr-CA"/>
        </w:rPr>
        <w:t>Loi sur les normes</w:t>
      </w:r>
      <w:r w:rsidRPr="416E6234">
        <w:rPr>
          <w:rFonts w:ascii="Calibri" w:eastAsia="Calibri" w:hAnsi="Calibri" w:cs="Calibri"/>
          <w:sz w:val="20"/>
          <w:szCs w:val="20"/>
          <w:lang w:bidi="fr-CA"/>
        </w:rPr>
        <w:t xml:space="preserve"> </w:t>
      </w:r>
      <w:r w:rsidRPr="00995923">
        <w:rPr>
          <w:rFonts w:ascii="Calibri" w:eastAsia="Calibri" w:hAnsi="Calibri" w:cs="Calibri"/>
          <w:i/>
          <w:sz w:val="20"/>
          <w:szCs w:val="20"/>
          <w:lang w:bidi="fr-CA"/>
        </w:rPr>
        <w:t>d’emploi du Nouveau-Brunswick</w:t>
      </w:r>
      <w:r w:rsidRPr="00995923">
        <w:rPr>
          <w:rFonts w:ascii="Calibri" w:eastAsia="Calibri" w:hAnsi="Calibri" w:cs="Calibri"/>
          <w:sz w:val="20"/>
          <w:szCs w:val="20"/>
          <w:lang w:bidi="fr-CA"/>
        </w:rPr>
        <w:t>.</w:t>
      </w:r>
    </w:p>
    <w:p w14:paraId="185A3C18" w14:textId="71FE9938" w:rsidR="002D6AA3" w:rsidRPr="00CA6339" w:rsidRDefault="002D6AA3" w:rsidP="1FC0BF1B">
      <w:pPr>
        <w:pStyle w:val="Heading2"/>
        <w:ind w:left="360"/>
        <w:rPr>
          <w:rFonts w:asciiTheme="minorHAnsi" w:hAnsiTheme="minorHAnsi"/>
          <w:b/>
          <w:bCs/>
          <w:sz w:val="22"/>
          <w:szCs w:val="22"/>
        </w:rPr>
      </w:pPr>
      <w:bookmarkStart w:id="47" w:name="_Toc205802576"/>
      <w:r w:rsidRPr="1FC0BF1B">
        <w:rPr>
          <w:rFonts w:asciiTheme="minorHAnsi" w:hAnsiTheme="minorHAnsi"/>
          <w:b/>
          <w:color w:val="auto"/>
          <w:sz w:val="22"/>
          <w:szCs w:val="22"/>
          <w:lang w:bidi="fr-CA"/>
        </w:rPr>
        <w:t>Congés non payés</w:t>
      </w:r>
      <w:bookmarkEnd w:id="47"/>
    </w:p>
    <w:p w14:paraId="131E5592" w14:textId="6B4DA9F7" w:rsidR="002D6AA3" w:rsidRPr="009E0502" w:rsidRDefault="00E77A6D" w:rsidP="00E77A6D">
      <w:pPr>
        <w:spacing w:after="0"/>
        <w:ind w:left="360"/>
        <w:rPr>
          <w:rFonts w:ascii="Calibri" w:hAnsi="Calibri" w:cs="Calibri"/>
          <w:sz w:val="20"/>
          <w:szCs w:val="20"/>
        </w:rPr>
      </w:pPr>
      <w:r>
        <w:rPr>
          <w:rFonts w:ascii="Calibri" w:eastAsia="Calibri" w:hAnsi="Calibri" w:cs="Calibri"/>
          <w:sz w:val="20"/>
          <w:szCs w:val="20"/>
          <w:lang w:bidi="fr-CA"/>
        </w:rPr>
        <w:t>[</w:t>
      </w:r>
      <w:r w:rsidRPr="00E77A6D">
        <w:rPr>
          <w:rFonts w:ascii="Calibri" w:eastAsia="Calibri" w:hAnsi="Calibri" w:cs="Calibri"/>
          <w:sz w:val="20"/>
          <w:szCs w:val="20"/>
          <w:shd w:val="clear" w:color="auto" w:fill="FAE2D5" w:themeFill="accent2" w:themeFillTint="33"/>
          <w:lang w:bidi="fr-CA"/>
        </w:rPr>
        <w:t>Nom de la clinique</w:t>
      </w:r>
      <w:r>
        <w:rPr>
          <w:rFonts w:ascii="Calibri" w:eastAsia="Calibri" w:hAnsi="Calibri" w:cs="Calibri"/>
          <w:sz w:val="20"/>
          <w:szCs w:val="20"/>
          <w:lang w:bidi="fr-CA"/>
        </w:rPr>
        <w:t xml:space="preserve">] pourrait accorder des congés non payés. </w:t>
      </w:r>
      <w:r w:rsidR="00B822DE">
        <w:rPr>
          <w:rFonts w:ascii="Calibri" w:eastAsia="Calibri" w:hAnsi="Calibri" w:cs="Calibri"/>
          <w:sz w:val="20"/>
          <w:szCs w:val="20"/>
          <w:lang w:bidi="fr-CA"/>
        </w:rPr>
        <w:t xml:space="preserve">Au moment </w:t>
      </w:r>
      <w:r>
        <w:rPr>
          <w:rFonts w:ascii="Calibri" w:eastAsia="Calibri" w:hAnsi="Calibri" w:cs="Calibri"/>
          <w:sz w:val="20"/>
          <w:szCs w:val="20"/>
          <w:lang w:bidi="fr-CA"/>
        </w:rPr>
        <w:t>de l’examen de la demande de congé discrétionnaire non payé d’un(e) employé(e), les circonstances suivantes seront prises en compte :</w:t>
      </w:r>
    </w:p>
    <w:p w14:paraId="658744EC" w14:textId="77777777" w:rsidR="00CA6339" w:rsidRDefault="002D6AA3" w:rsidP="00CA6339">
      <w:pPr>
        <w:pStyle w:val="ListParagraph"/>
        <w:numPr>
          <w:ilvl w:val="0"/>
          <w:numId w:val="16"/>
        </w:numPr>
        <w:spacing w:after="0" w:line="240" w:lineRule="auto"/>
        <w:rPr>
          <w:rFonts w:ascii="Calibri" w:hAnsi="Calibri" w:cs="Calibri"/>
          <w:sz w:val="20"/>
          <w:szCs w:val="20"/>
        </w:rPr>
      </w:pPr>
      <w:proofErr w:type="gramStart"/>
      <w:r w:rsidRPr="00CA6339">
        <w:rPr>
          <w:rFonts w:ascii="Calibri" w:eastAsia="Calibri" w:hAnsi="Calibri" w:cs="Calibri"/>
          <w:sz w:val="20"/>
          <w:szCs w:val="20"/>
          <w:lang w:bidi="fr-CA"/>
        </w:rPr>
        <w:t>l’urgence</w:t>
      </w:r>
      <w:proofErr w:type="gramEnd"/>
      <w:r w:rsidRPr="00CA6339">
        <w:rPr>
          <w:rFonts w:ascii="Calibri" w:eastAsia="Calibri" w:hAnsi="Calibri" w:cs="Calibri"/>
          <w:sz w:val="20"/>
          <w:szCs w:val="20"/>
          <w:lang w:bidi="fr-CA"/>
        </w:rPr>
        <w:t>, l’importance et la nature du motif de la demande;</w:t>
      </w:r>
    </w:p>
    <w:p w14:paraId="656A8E16" w14:textId="77777777" w:rsidR="00CA6339" w:rsidRDefault="002D6AA3" w:rsidP="00CA6339">
      <w:pPr>
        <w:pStyle w:val="ListParagraph"/>
        <w:numPr>
          <w:ilvl w:val="0"/>
          <w:numId w:val="16"/>
        </w:numPr>
        <w:spacing w:after="0" w:line="240" w:lineRule="auto"/>
        <w:rPr>
          <w:rFonts w:ascii="Calibri" w:hAnsi="Calibri" w:cs="Calibri"/>
          <w:sz w:val="20"/>
          <w:szCs w:val="20"/>
        </w:rPr>
      </w:pPr>
      <w:proofErr w:type="gramStart"/>
      <w:r w:rsidRPr="00CA6339">
        <w:rPr>
          <w:rFonts w:ascii="Calibri" w:eastAsia="Calibri" w:hAnsi="Calibri" w:cs="Calibri"/>
          <w:sz w:val="20"/>
          <w:szCs w:val="20"/>
          <w:lang w:bidi="fr-CA"/>
        </w:rPr>
        <w:t>l’ancienneté</w:t>
      </w:r>
      <w:proofErr w:type="gramEnd"/>
      <w:r w:rsidRPr="00CA6339">
        <w:rPr>
          <w:rFonts w:ascii="Calibri" w:eastAsia="Calibri" w:hAnsi="Calibri" w:cs="Calibri"/>
          <w:sz w:val="20"/>
          <w:szCs w:val="20"/>
          <w:lang w:bidi="fr-CA"/>
        </w:rPr>
        <w:t xml:space="preserve"> et le rendement de l’employé(e);</w:t>
      </w:r>
    </w:p>
    <w:p w14:paraId="7AA4DB76" w14:textId="77777777" w:rsidR="00CA6339" w:rsidRDefault="002D6AA3" w:rsidP="00CA6339">
      <w:pPr>
        <w:pStyle w:val="ListParagraph"/>
        <w:numPr>
          <w:ilvl w:val="0"/>
          <w:numId w:val="16"/>
        </w:numPr>
        <w:spacing w:after="0" w:line="240" w:lineRule="auto"/>
        <w:rPr>
          <w:rFonts w:ascii="Calibri" w:hAnsi="Calibri" w:cs="Calibri"/>
          <w:sz w:val="20"/>
          <w:szCs w:val="20"/>
        </w:rPr>
      </w:pPr>
      <w:proofErr w:type="gramStart"/>
      <w:r w:rsidRPr="00CA6339">
        <w:rPr>
          <w:rFonts w:ascii="Calibri" w:eastAsia="Calibri" w:hAnsi="Calibri" w:cs="Calibri"/>
          <w:sz w:val="20"/>
          <w:szCs w:val="20"/>
          <w:lang w:bidi="fr-CA"/>
        </w:rPr>
        <w:t>la</w:t>
      </w:r>
      <w:proofErr w:type="gramEnd"/>
      <w:r w:rsidRPr="00CA6339">
        <w:rPr>
          <w:rFonts w:ascii="Calibri" w:eastAsia="Calibri" w:hAnsi="Calibri" w:cs="Calibri"/>
          <w:sz w:val="20"/>
          <w:szCs w:val="20"/>
          <w:lang w:bidi="fr-CA"/>
        </w:rPr>
        <w:t xml:space="preserve"> durée du congé demandé;</w:t>
      </w:r>
    </w:p>
    <w:p w14:paraId="1914145F" w14:textId="1E591DDD" w:rsidR="00CA6339" w:rsidRDefault="002D6AA3" w:rsidP="00CA6339">
      <w:pPr>
        <w:pStyle w:val="ListParagraph"/>
        <w:numPr>
          <w:ilvl w:val="0"/>
          <w:numId w:val="16"/>
        </w:numPr>
        <w:spacing w:after="0" w:line="240" w:lineRule="auto"/>
        <w:rPr>
          <w:rFonts w:ascii="Calibri" w:hAnsi="Calibri" w:cs="Calibri"/>
          <w:sz w:val="20"/>
          <w:szCs w:val="20"/>
        </w:rPr>
      </w:pPr>
      <w:proofErr w:type="gramStart"/>
      <w:r w:rsidRPr="416E6234">
        <w:rPr>
          <w:rFonts w:ascii="Calibri" w:eastAsia="Calibri" w:hAnsi="Calibri" w:cs="Calibri"/>
          <w:sz w:val="20"/>
          <w:szCs w:val="20"/>
          <w:lang w:bidi="fr-CA"/>
        </w:rPr>
        <w:t>la</w:t>
      </w:r>
      <w:proofErr w:type="gramEnd"/>
      <w:r w:rsidRPr="416E6234">
        <w:rPr>
          <w:rFonts w:ascii="Calibri" w:eastAsia="Calibri" w:hAnsi="Calibri" w:cs="Calibri"/>
          <w:sz w:val="20"/>
          <w:szCs w:val="20"/>
          <w:lang w:bidi="fr-CA"/>
        </w:rPr>
        <w:t xml:space="preserve"> possibilité pour l’employé(e) de s’absenter sans interruption déraisonnable du travail;</w:t>
      </w:r>
    </w:p>
    <w:p w14:paraId="1C624EA6" w14:textId="77777777" w:rsidR="00CA6339" w:rsidRDefault="002D6AA3" w:rsidP="00CA6339">
      <w:pPr>
        <w:pStyle w:val="ListParagraph"/>
        <w:numPr>
          <w:ilvl w:val="0"/>
          <w:numId w:val="16"/>
        </w:numPr>
        <w:spacing w:after="0" w:line="240" w:lineRule="auto"/>
        <w:rPr>
          <w:rFonts w:ascii="Calibri" w:hAnsi="Calibri" w:cs="Calibri"/>
          <w:sz w:val="20"/>
          <w:szCs w:val="20"/>
        </w:rPr>
      </w:pPr>
      <w:proofErr w:type="gramStart"/>
      <w:r w:rsidRPr="00CA6339">
        <w:rPr>
          <w:rFonts w:ascii="Calibri" w:eastAsia="Calibri" w:hAnsi="Calibri" w:cs="Calibri"/>
          <w:sz w:val="20"/>
          <w:szCs w:val="20"/>
          <w:lang w:bidi="fr-CA"/>
        </w:rPr>
        <w:t>la</w:t>
      </w:r>
      <w:proofErr w:type="gramEnd"/>
      <w:r w:rsidRPr="00CA6339">
        <w:rPr>
          <w:rFonts w:ascii="Calibri" w:eastAsia="Calibri" w:hAnsi="Calibri" w:cs="Calibri"/>
          <w:sz w:val="20"/>
          <w:szCs w:val="20"/>
          <w:lang w:bidi="fr-CA"/>
        </w:rPr>
        <w:t xml:space="preserve"> fréquence à laquelle l’employé(e) présente de telles demandes; </w:t>
      </w:r>
    </w:p>
    <w:p w14:paraId="44C3A75F" w14:textId="3EDC16C5" w:rsidR="002D6AA3" w:rsidRPr="00CA6339" w:rsidRDefault="002D6AA3" w:rsidP="00CA6339">
      <w:pPr>
        <w:pStyle w:val="ListParagraph"/>
        <w:numPr>
          <w:ilvl w:val="0"/>
          <w:numId w:val="16"/>
        </w:numPr>
        <w:spacing w:after="0" w:line="240" w:lineRule="auto"/>
        <w:rPr>
          <w:rFonts w:ascii="Calibri" w:hAnsi="Calibri" w:cs="Calibri"/>
          <w:sz w:val="20"/>
          <w:szCs w:val="20"/>
        </w:rPr>
      </w:pPr>
      <w:proofErr w:type="gramStart"/>
      <w:r w:rsidRPr="00CA6339">
        <w:rPr>
          <w:rFonts w:ascii="Calibri" w:eastAsia="Calibri" w:hAnsi="Calibri" w:cs="Calibri"/>
          <w:sz w:val="20"/>
          <w:szCs w:val="20"/>
          <w:lang w:bidi="fr-CA"/>
        </w:rPr>
        <w:t>l’intention</w:t>
      </w:r>
      <w:proofErr w:type="gramEnd"/>
      <w:r w:rsidRPr="00CA6339">
        <w:rPr>
          <w:rFonts w:ascii="Calibri" w:eastAsia="Calibri" w:hAnsi="Calibri" w:cs="Calibri"/>
          <w:sz w:val="20"/>
          <w:szCs w:val="20"/>
          <w:lang w:bidi="fr-CA"/>
        </w:rPr>
        <w:t xml:space="preserve"> de l’employé(e) de reprendre le travail à la fin du congé.</w:t>
      </w:r>
      <w:r w:rsidRPr="00CA6339">
        <w:rPr>
          <w:rFonts w:ascii="Calibri" w:eastAsia="Calibri" w:hAnsi="Calibri" w:cs="Calibri"/>
          <w:sz w:val="20"/>
          <w:szCs w:val="20"/>
          <w:lang w:bidi="fr-CA"/>
        </w:rPr>
        <w:br/>
      </w:r>
    </w:p>
    <w:p w14:paraId="23B3275B" w14:textId="42C72613" w:rsidR="00146FC3" w:rsidRPr="00CA6339" w:rsidRDefault="00146FC3" w:rsidP="1FC0BF1B">
      <w:pPr>
        <w:pStyle w:val="Heading2"/>
        <w:ind w:left="360"/>
        <w:rPr>
          <w:rFonts w:asciiTheme="minorHAnsi" w:hAnsiTheme="minorHAnsi"/>
          <w:b/>
          <w:bCs/>
          <w:color w:val="auto"/>
          <w:sz w:val="22"/>
          <w:szCs w:val="22"/>
        </w:rPr>
      </w:pPr>
      <w:bookmarkStart w:id="48" w:name="_Toc205802577"/>
      <w:r w:rsidRPr="1FC0BF1B">
        <w:rPr>
          <w:rFonts w:asciiTheme="minorHAnsi" w:hAnsiTheme="minorHAnsi"/>
          <w:b/>
          <w:color w:val="auto"/>
          <w:sz w:val="22"/>
          <w:szCs w:val="22"/>
          <w:lang w:bidi="fr-CA"/>
        </w:rPr>
        <w:t>Absence non autorisée</w:t>
      </w:r>
      <w:bookmarkEnd w:id="48"/>
    </w:p>
    <w:p w14:paraId="4E545926" w14:textId="081546EA" w:rsidR="002C0E99" w:rsidRDefault="00146FC3" w:rsidP="0060208C">
      <w:pPr>
        <w:spacing w:after="0"/>
        <w:ind w:left="360"/>
        <w:rPr>
          <w:rFonts w:ascii="Calibri" w:hAnsi="Calibri" w:cs="Calibri"/>
          <w:sz w:val="20"/>
          <w:szCs w:val="20"/>
        </w:rPr>
      </w:pPr>
      <w:r w:rsidRPr="009E0502">
        <w:rPr>
          <w:rFonts w:ascii="Calibri" w:eastAsia="Calibri" w:hAnsi="Calibri" w:cs="Calibri"/>
          <w:sz w:val="20"/>
          <w:szCs w:val="20"/>
          <w:lang w:bidi="fr-CA"/>
        </w:rPr>
        <w:t>Un(e) employé(e) qui s’absente du travail pour une période quelconque sans autorisation préalable s’expose à des mesures disciplinaires pouvant aller jusqu’au congédiement.</w:t>
      </w:r>
    </w:p>
    <w:p w14:paraId="7BACA37C" w14:textId="44254657" w:rsidR="002C0E99" w:rsidRPr="00CA6339" w:rsidRDefault="002C0E99" w:rsidP="1FC0BF1B">
      <w:pPr>
        <w:pStyle w:val="Heading2"/>
        <w:ind w:left="360"/>
        <w:rPr>
          <w:rFonts w:asciiTheme="minorHAnsi" w:hAnsiTheme="minorHAnsi"/>
          <w:b/>
          <w:bCs/>
          <w:color w:val="auto"/>
          <w:sz w:val="22"/>
          <w:szCs w:val="22"/>
        </w:rPr>
      </w:pPr>
      <w:bookmarkStart w:id="49" w:name="_Toc205802578"/>
      <w:r w:rsidRPr="1FC0BF1B">
        <w:rPr>
          <w:rFonts w:asciiTheme="minorHAnsi" w:hAnsiTheme="minorHAnsi"/>
          <w:b/>
          <w:color w:val="auto"/>
          <w:sz w:val="22"/>
          <w:szCs w:val="22"/>
          <w:lang w:bidi="fr-CA"/>
        </w:rPr>
        <w:t xml:space="preserve">Congé </w:t>
      </w:r>
      <w:r w:rsidRPr="002E1A4C">
        <w:rPr>
          <w:rFonts w:asciiTheme="minorHAnsi" w:hAnsiTheme="minorHAnsi"/>
          <w:b/>
          <w:color w:val="auto"/>
          <w:sz w:val="22"/>
          <w:szCs w:val="22"/>
          <w:lang w:bidi="fr-CA"/>
        </w:rPr>
        <w:t>de maternité, pour soins aux enfants et d’adoption</w:t>
      </w:r>
      <w:bookmarkEnd w:id="49"/>
    </w:p>
    <w:p w14:paraId="5EDA66F5" w14:textId="6BB07339" w:rsidR="002C0E99" w:rsidRDefault="00BE7503" w:rsidP="00CA6339">
      <w:pPr>
        <w:spacing w:after="0"/>
        <w:ind w:left="360"/>
        <w:rPr>
          <w:rFonts w:ascii="Calibri" w:hAnsi="Calibri" w:cs="Calibri"/>
          <w:sz w:val="20"/>
          <w:szCs w:val="20"/>
        </w:rPr>
      </w:pPr>
      <w:r>
        <w:rPr>
          <w:rFonts w:ascii="Calibri" w:eastAsia="Calibri" w:hAnsi="Calibri" w:cs="Calibri"/>
          <w:sz w:val="20"/>
          <w:szCs w:val="20"/>
          <w:lang w:bidi="fr-CA"/>
        </w:rPr>
        <w:t>[</w:t>
      </w:r>
      <w:r w:rsidRPr="002275A6">
        <w:rPr>
          <w:rFonts w:ascii="Calibri" w:eastAsia="Calibri" w:hAnsi="Calibri" w:cs="Calibri"/>
          <w:sz w:val="20"/>
          <w:szCs w:val="20"/>
          <w:shd w:val="clear" w:color="auto" w:fill="FAE2D5" w:themeFill="accent2" w:themeFillTint="33"/>
          <w:lang w:bidi="fr-CA"/>
        </w:rPr>
        <w:t>Nom de la clinique</w:t>
      </w:r>
      <w:r>
        <w:rPr>
          <w:rFonts w:ascii="Calibri" w:eastAsia="Calibri" w:hAnsi="Calibri" w:cs="Calibri"/>
          <w:sz w:val="20"/>
          <w:szCs w:val="20"/>
          <w:lang w:bidi="fr-CA"/>
        </w:rPr>
        <w:t xml:space="preserve">] se conforme à la </w:t>
      </w:r>
      <w:r>
        <w:rPr>
          <w:rFonts w:ascii="Calibri" w:eastAsia="Calibri" w:hAnsi="Calibri" w:cs="Calibri"/>
          <w:i/>
          <w:sz w:val="20"/>
          <w:szCs w:val="20"/>
          <w:lang w:bidi="fr-CA"/>
        </w:rPr>
        <w:t>Loi sur les normes d’emploi</w:t>
      </w:r>
      <w:r>
        <w:rPr>
          <w:rFonts w:ascii="Calibri" w:eastAsia="Calibri" w:hAnsi="Calibri" w:cs="Calibri"/>
          <w:sz w:val="20"/>
          <w:szCs w:val="20"/>
          <w:lang w:bidi="fr-CA"/>
        </w:rPr>
        <w:t xml:space="preserve"> du Nouveau-Brunswick en ce qui a trait aux congés de maternité, pour soins aux enfants et d’adoption. </w:t>
      </w:r>
    </w:p>
    <w:p w14:paraId="5B9F4C61" w14:textId="6AE216E4" w:rsidR="009524B1" w:rsidRPr="00CA6339" w:rsidRDefault="009524B1" w:rsidP="00CA6339">
      <w:pPr>
        <w:pStyle w:val="Heading3"/>
        <w:ind w:left="720"/>
        <w:rPr>
          <w:b/>
          <w:bCs/>
          <w:color w:val="auto"/>
          <w:sz w:val="22"/>
          <w:szCs w:val="22"/>
        </w:rPr>
      </w:pPr>
      <w:bookmarkStart w:id="50" w:name="_Toc205802579"/>
      <w:r w:rsidRPr="1FC0BF1B">
        <w:rPr>
          <w:b/>
          <w:color w:val="auto"/>
          <w:sz w:val="22"/>
          <w:szCs w:val="22"/>
          <w:lang w:bidi="fr-CA"/>
        </w:rPr>
        <w:t>Définitions des congés</w:t>
      </w:r>
      <w:bookmarkEnd w:id="50"/>
    </w:p>
    <w:p w14:paraId="27652800" w14:textId="77777777" w:rsidR="00EB3465" w:rsidRDefault="00EB3465" w:rsidP="00EB3465">
      <w:pPr>
        <w:pStyle w:val="ListParagraph"/>
        <w:numPr>
          <w:ilvl w:val="0"/>
          <w:numId w:val="3"/>
        </w:numPr>
        <w:spacing w:after="0"/>
        <w:rPr>
          <w:rFonts w:ascii="Calibri" w:hAnsi="Calibri" w:cs="Calibri"/>
          <w:sz w:val="20"/>
          <w:szCs w:val="20"/>
        </w:rPr>
      </w:pPr>
      <w:r w:rsidRPr="00EB3465">
        <w:rPr>
          <w:rFonts w:ascii="Calibri" w:eastAsia="Calibri" w:hAnsi="Calibri" w:cs="Calibri"/>
          <w:sz w:val="20"/>
          <w:szCs w:val="20"/>
          <w:lang w:bidi="fr-CA"/>
        </w:rPr>
        <w:t>Toute employée enceinte a le droit de demander un congé de maternité.</w:t>
      </w:r>
    </w:p>
    <w:p w14:paraId="436ED242" w14:textId="77777777" w:rsidR="00EB3465" w:rsidRDefault="00EB3465" w:rsidP="00EB3465">
      <w:pPr>
        <w:pStyle w:val="ListParagraph"/>
        <w:numPr>
          <w:ilvl w:val="0"/>
          <w:numId w:val="3"/>
        </w:numPr>
        <w:spacing w:after="0"/>
        <w:rPr>
          <w:rFonts w:ascii="Calibri" w:hAnsi="Calibri" w:cs="Calibri"/>
          <w:sz w:val="20"/>
          <w:szCs w:val="20"/>
        </w:rPr>
      </w:pPr>
      <w:r w:rsidRPr="00EB3465">
        <w:rPr>
          <w:rFonts w:ascii="Calibri" w:eastAsia="Calibri" w:hAnsi="Calibri" w:cs="Calibri"/>
          <w:sz w:val="20"/>
          <w:szCs w:val="20"/>
          <w:lang w:bidi="fr-CA"/>
        </w:rPr>
        <w:t>Tout(e) employé(e) qui devient parent naturel ou adoptif a le droit de demander un congé pour soins aux enfants ou un congé d’adoption.</w:t>
      </w:r>
    </w:p>
    <w:p w14:paraId="1EF41416" w14:textId="14B34D83" w:rsidR="00AE4667" w:rsidRDefault="00EB3465" w:rsidP="00EB3465">
      <w:pPr>
        <w:pStyle w:val="ListParagraph"/>
        <w:numPr>
          <w:ilvl w:val="0"/>
          <w:numId w:val="3"/>
        </w:numPr>
        <w:spacing w:after="0"/>
        <w:rPr>
          <w:rFonts w:ascii="Calibri" w:hAnsi="Calibri" w:cs="Calibri"/>
          <w:sz w:val="20"/>
          <w:szCs w:val="20"/>
        </w:rPr>
      </w:pPr>
      <w:r w:rsidRPr="00EB3465">
        <w:rPr>
          <w:rFonts w:ascii="Calibri" w:eastAsia="Calibri" w:hAnsi="Calibri" w:cs="Calibri"/>
          <w:sz w:val="20"/>
          <w:szCs w:val="20"/>
          <w:lang w:bidi="fr-CA"/>
        </w:rPr>
        <w:t xml:space="preserve">En vertu de la </w:t>
      </w:r>
      <w:r w:rsidRPr="00EB3465">
        <w:rPr>
          <w:rFonts w:ascii="Calibri" w:eastAsia="Calibri" w:hAnsi="Calibri" w:cs="Calibri"/>
          <w:i/>
          <w:sz w:val="20"/>
          <w:szCs w:val="20"/>
          <w:lang w:bidi="fr-CA"/>
        </w:rPr>
        <w:t>Loi</w:t>
      </w:r>
      <w:r w:rsidRPr="00EB3465">
        <w:rPr>
          <w:rFonts w:ascii="Calibri" w:eastAsia="Calibri" w:hAnsi="Calibri" w:cs="Calibri"/>
          <w:sz w:val="20"/>
          <w:szCs w:val="20"/>
          <w:lang w:bidi="fr-CA"/>
        </w:rPr>
        <w:t xml:space="preserve">, les employé(e)s ont droit, à tout le moins, à un congé non payé à l’occasion de la naissance ou de l’adoption de leurs enfants. </w:t>
      </w:r>
    </w:p>
    <w:p w14:paraId="364F0363" w14:textId="46252E0C" w:rsidR="009524B1" w:rsidRPr="00AE4667" w:rsidRDefault="00EB3465" w:rsidP="00EB3465">
      <w:pPr>
        <w:pStyle w:val="ListParagraph"/>
        <w:numPr>
          <w:ilvl w:val="0"/>
          <w:numId w:val="3"/>
        </w:numPr>
        <w:spacing w:after="0"/>
        <w:rPr>
          <w:rFonts w:ascii="Calibri" w:hAnsi="Calibri" w:cs="Calibri"/>
          <w:sz w:val="20"/>
          <w:szCs w:val="20"/>
        </w:rPr>
      </w:pPr>
      <w:r w:rsidRPr="00AE4667">
        <w:rPr>
          <w:rFonts w:ascii="Calibri" w:eastAsia="Calibri" w:hAnsi="Calibri" w:cs="Calibri"/>
          <w:sz w:val="20"/>
          <w:szCs w:val="20"/>
          <w:lang w:bidi="fr-CA"/>
        </w:rPr>
        <w:t>Pendant ces périodes de congé, ils (elles) sont encouragé(e)s à communiquer avec Service Canada pour demander des prestations de maternité et parentales qui leur sont offertes dans le cadre du régime fédéral d’assurance-emploi (AE).</w:t>
      </w:r>
    </w:p>
    <w:p w14:paraId="6E9C6A57" w14:textId="5EBA3985" w:rsidR="002275A6" w:rsidRPr="00CA6339" w:rsidRDefault="002275A6" w:rsidP="00CA6339">
      <w:pPr>
        <w:pStyle w:val="Heading3"/>
        <w:ind w:left="720"/>
        <w:rPr>
          <w:b/>
          <w:bCs/>
          <w:color w:val="auto"/>
          <w:sz w:val="22"/>
          <w:szCs w:val="22"/>
        </w:rPr>
      </w:pPr>
      <w:bookmarkStart w:id="51" w:name="_Toc205802580"/>
      <w:r w:rsidRPr="416E6234">
        <w:rPr>
          <w:b/>
          <w:color w:val="auto"/>
          <w:sz w:val="22"/>
          <w:szCs w:val="22"/>
          <w:lang w:bidi="fr-CA"/>
        </w:rPr>
        <w:lastRenderedPageBreak/>
        <w:t>Congé de maternité</w:t>
      </w:r>
      <w:bookmarkEnd w:id="51"/>
      <w:r w:rsidRPr="416E6234">
        <w:rPr>
          <w:b/>
          <w:color w:val="auto"/>
          <w:sz w:val="22"/>
          <w:szCs w:val="22"/>
          <w:lang w:bidi="fr-CA"/>
        </w:rPr>
        <w:t xml:space="preserve"> </w:t>
      </w:r>
    </w:p>
    <w:p w14:paraId="3A3933AC" w14:textId="286A768E" w:rsidR="002275A6" w:rsidRPr="002275A6" w:rsidRDefault="002275A6" w:rsidP="00CA6339">
      <w:pPr>
        <w:ind w:left="720"/>
        <w:rPr>
          <w:rFonts w:ascii="Calibri" w:hAnsi="Calibri" w:cs="Calibri"/>
          <w:sz w:val="20"/>
          <w:szCs w:val="20"/>
        </w:rPr>
      </w:pPr>
      <w:r w:rsidRPr="002275A6">
        <w:rPr>
          <w:rFonts w:ascii="Calibri" w:eastAsia="Calibri" w:hAnsi="Calibri" w:cs="Calibri"/>
          <w:sz w:val="20"/>
          <w:szCs w:val="20"/>
          <w:lang w:bidi="fr-CA"/>
        </w:rPr>
        <w:t xml:space="preserve">Les employées qui souhaitent prendre un congé de maternité sont tenues d’en informer l’employeur quatre mois avant la date prévue de l’accouchement, celle du congé, ou dès que la grossesse est confirmée, la </w:t>
      </w:r>
      <w:r w:rsidR="00E13BF0">
        <w:rPr>
          <w:rFonts w:ascii="Calibri" w:eastAsia="Calibri" w:hAnsi="Calibri" w:cs="Calibri"/>
          <w:sz w:val="20"/>
          <w:szCs w:val="20"/>
          <w:lang w:bidi="fr-CA"/>
        </w:rPr>
        <w:t xml:space="preserve">date la </w:t>
      </w:r>
      <w:r w:rsidRPr="002275A6">
        <w:rPr>
          <w:rFonts w:ascii="Calibri" w:eastAsia="Calibri" w:hAnsi="Calibri" w:cs="Calibri"/>
          <w:sz w:val="20"/>
          <w:szCs w:val="20"/>
          <w:lang w:bidi="fr-CA"/>
        </w:rPr>
        <w:t xml:space="preserve">plus tardive </w:t>
      </w:r>
      <w:r w:rsidR="00E13BF0">
        <w:rPr>
          <w:rFonts w:ascii="Calibri" w:eastAsia="Calibri" w:hAnsi="Calibri" w:cs="Calibri"/>
          <w:sz w:val="20"/>
          <w:szCs w:val="20"/>
          <w:lang w:bidi="fr-CA"/>
        </w:rPr>
        <w:t>étant retenue.</w:t>
      </w:r>
      <w:r w:rsidRPr="002275A6">
        <w:rPr>
          <w:rFonts w:ascii="Calibri" w:eastAsia="Calibri" w:hAnsi="Calibri" w:cs="Calibri"/>
          <w:sz w:val="20"/>
          <w:szCs w:val="20"/>
          <w:lang w:bidi="fr-CA"/>
        </w:rPr>
        <w:t xml:space="preserve"> </w:t>
      </w:r>
    </w:p>
    <w:p w14:paraId="3F802D8B" w14:textId="77777777" w:rsidR="002275A6" w:rsidRPr="002275A6" w:rsidRDefault="002275A6" w:rsidP="00CA6339">
      <w:pPr>
        <w:ind w:left="720"/>
        <w:rPr>
          <w:rFonts w:ascii="Calibri" w:hAnsi="Calibri" w:cs="Calibri"/>
          <w:sz w:val="20"/>
          <w:szCs w:val="20"/>
        </w:rPr>
      </w:pPr>
      <w:r w:rsidRPr="3B35A8FE">
        <w:rPr>
          <w:rFonts w:ascii="Calibri" w:eastAsia="Calibri" w:hAnsi="Calibri" w:cs="Calibri"/>
          <w:sz w:val="20"/>
          <w:szCs w:val="20"/>
          <w:lang w:bidi="fr-CA"/>
        </w:rPr>
        <w:t xml:space="preserve">La durée maximale actuelle du congé de maternité est de 17 semaines </w:t>
      </w:r>
      <w:proofErr w:type="gramStart"/>
      <w:r w:rsidRPr="3B35A8FE">
        <w:rPr>
          <w:rFonts w:ascii="Calibri" w:eastAsia="Calibri" w:hAnsi="Calibri" w:cs="Calibri"/>
          <w:sz w:val="20"/>
          <w:szCs w:val="20"/>
          <w:lang w:bidi="fr-CA"/>
        </w:rPr>
        <w:t>consécutives</w:t>
      </w:r>
      <w:proofErr w:type="gramEnd"/>
      <w:r w:rsidRPr="3B35A8FE">
        <w:rPr>
          <w:rFonts w:ascii="Calibri" w:eastAsia="Calibri" w:hAnsi="Calibri" w:cs="Calibri"/>
          <w:sz w:val="20"/>
          <w:szCs w:val="20"/>
          <w:lang w:bidi="fr-CA"/>
        </w:rPr>
        <w:t>.</w:t>
      </w:r>
    </w:p>
    <w:p w14:paraId="33600D8E" w14:textId="4E622058" w:rsidR="002275A6" w:rsidRPr="00CA6339" w:rsidRDefault="002275A6" w:rsidP="00CA6339">
      <w:pPr>
        <w:pStyle w:val="Heading3"/>
        <w:ind w:left="720"/>
        <w:rPr>
          <w:b/>
          <w:bCs/>
          <w:color w:val="auto"/>
          <w:sz w:val="22"/>
          <w:szCs w:val="22"/>
        </w:rPr>
      </w:pPr>
      <w:bookmarkStart w:id="52" w:name="_Toc205802581"/>
      <w:r w:rsidRPr="1FC0BF1B">
        <w:rPr>
          <w:b/>
          <w:color w:val="auto"/>
          <w:sz w:val="22"/>
          <w:szCs w:val="22"/>
          <w:lang w:bidi="fr-CA"/>
        </w:rPr>
        <w:t>Congé pour soins aux enfants</w:t>
      </w:r>
      <w:bookmarkEnd w:id="52"/>
      <w:r w:rsidRPr="1FC0BF1B">
        <w:rPr>
          <w:b/>
          <w:color w:val="auto"/>
          <w:sz w:val="22"/>
          <w:szCs w:val="22"/>
          <w:lang w:bidi="fr-CA"/>
        </w:rPr>
        <w:t xml:space="preserve"> </w:t>
      </w:r>
    </w:p>
    <w:p w14:paraId="144B5D74" w14:textId="08D75ECD" w:rsidR="00EA3301" w:rsidRDefault="002275A6" w:rsidP="00CA6339">
      <w:pPr>
        <w:ind w:left="720"/>
        <w:rPr>
          <w:rFonts w:ascii="Calibri" w:hAnsi="Calibri" w:cs="Calibri"/>
          <w:sz w:val="20"/>
          <w:szCs w:val="20"/>
        </w:rPr>
      </w:pPr>
      <w:r w:rsidRPr="002275A6">
        <w:rPr>
          <w:rFonts w:ascii="Calibri" w:eastAsia="Calibri" w:hAnsi="Calibri" w:cs="Calibri"/>
          <w:sz w:val="20"/>
          <w:szCs w:val="20"/>
          <w:lang w:bidi="fr-CA"/>
        </w:rPr>
        <w:t>L’employé(e) qui souhaite prendre un congé pour soins aux enfants est tenu(e) de fournir à l’employeur un certificat médical précisant la date probable de l’accouchement ou la date de naissance de l’enfant et, en l’absence d’urgence, de donner un préavis écrit de quatre semaines à [</w:t>
      </w:r>
      <w:r w:rsidR="0054087C" w:rsidRPr="1FC0BF1B">
        <w:rPr>
          <w:rFonts w:ascii="Calibri" w:eastAsia="Calibri" w:hAnsi="Calibri" w:cs="Calibri"/>
          <w:sz w:val="20"/>
          <w:szCs w:val="20"/>
          <w:shd w:val="clear" w:color="auto" w:fill="FAE2D5" w:themeFill="accent2" w:themeFillTint="33"/>
          <w:lang w:bidi="fr-CA"/>
        </w:rPr>
        <w:t>nom de la clinique</w:t>
      </w:r>
      <w:r w:rsidRPr="002275A6">
        <w:rPr>
          <w:rFonts w:ascii="Calibri" w:eastAsia="Calibri" w:hAnsi="Calibri" w:cs="Calibri"/>
          <w:sz w:val="20"/>
          <w:szCs w:val="20"/>
          <w:lang w:bidi="fr-CA"/>
        </w:rPr>
        <w:t xml:space="preserve">], en précisant la durée du congé. </w:t>
      </w:r>
    </w:p>
    <w:p w14:paraId="3E4478BB" w14:textId="290A4752" w:rsidR="002275A6" w:rsidRPr="002275A6" w:rsidRDefault="002275A6" w:rsidP="00CA6339">
      <w:pPr>
        <w:ind w:left="720"/>
        <w:rPr>
          <w:rFonts w:ascii="Calibri" w:hAnsi="Calibri" w:cs="Calibri"/>
          <w:sz w:val="20"/>
          <w:szCs w:val="20"/>
        </w:rPr>
      </w:pPr>
      <w:r w:rsidRPr="002275A6">
        <w:rPr>
          <w:rFonts w:ascii="Calibri" w:eastAsia="Calibri" w:hAnsi="Calibri" w:cs="Calibri"/>
          <w:sz w:val="20"/>
          <w:szCs w:val="20"/>
          <w:lang w:bidi="fr-CA"/>
        </w:rPr>
        <w:t xml:space="preserve">Le congé pour soins aux enfants maximal actuel est de 62 semaines consécutives (sauf s’il est combiné à un congé de maternité). </w:t>
      </w:r>
    </w:p>
    <w:p w14:paraId="63D86D5A" w14:textId="0487B408" w:rsidR="002275A6" w:rsidRPr="00CA6339" w:rsidRDefault="002275A6" w:rsidP="00CA6339">
      <w:pPr>
        <w:pStyle w:val="Heading3"/>
        <w:ind w:left="720"/>
        <w:rPr>
          <w:b/>
          <w:bCs/>
          <w:color w:val="auto"/>
          <w:sz w:val="22"/>
          <w:szCs w:val="22"/>
        </w:rPr>
      </w:pPr>
      <w:bookmarkStart w:id="53" w:name="_Toc205802582"/>
      <w:r w:rsidRPr="1FC0BF1B">
        <w:rPr>
          <w:b/>
          <w:color w:val="auto"/>
          <w:sz w:val="22"/>
          <w:szCs w:val="22"/>
          <w:lang w:bidi="fr-CA"/>
        </w:rPr>
        <w:t>Congé d’adoption</w:t>
      </w:r>
      <w:bookmarkEnd w:id="53"/>
      <w:r w:rsidRPr="1FC0BF1B">
        <w:rPr>
          <w:b/>
          <w:color w:val="auto"/>
          <w:sz w:val="22"/>
          <w:szCs w:val="22"/>
          <w:lang w:bidi="fr-CA"/>
        </w:rPr>
        <w:t xml:space="preserve"> </w:t>
      </w:r>
    </w:p>
    <w:p w14:paraId="621C9832" w14:textId="00F1A2C6" w:rsidR="005E2CEB" w:rsidRDefault="002275A6" w:rsidP="00CA6339">
      <w:pPr>
        <w:ind w:left="720"/>
        <w:rPr>
          <w:rFonts w:ascii="Calibri" w:hAnsi="Calibri" w:cs="Calibri"/>
          <w:sz w:val="20"/>
          <w:szCs w:val="20"/>
        </w:rPr>
      </w:pPr>
      <w:r w:rsidRPr="002275A6">
        <w:rPr>
          <w:rFonts w:ascii="Calibri" w:eastAsia="Calibri" w:hAnsi="Calibri" w:cs="Calibri"/>
          <w:sz w:val="20"/>
          <w:szCs w:val="20"/>
          <w:lang w:bidi="fr-CA"/>
        </w:rPr>
        <w:t xml:space="preserve">Les employé(e)s qui souhaitent prendre un congé d’adoption doivent fournir la preuve qu’un(e) enfant a été ou sera placé(e) chez eux aux fins d’adoption. Ils (elles) sont prié(e)s d’informer l’employeur de la date d’entrée en vigueur du congé demandé (dès qu’ils [elles] sont informé[e]s de la date de placement en vue de l’adoption) et de sa durée. En l’absence d’urgence, un préavis de quatre mois avant la date à laquelle l’enfant doit être confié aux soins et à la garde de l’employé(e) est exigé. </w:t>
      </w:r>
    </w:p>
    <w:p w14:paraId="6C6112F3" w14:textId="1C0582DF" w:rsidR="00E72814" w:rsidRDefault="002275A6" w:rsidP="00CA6339">
      <w:pPr>
        <w:ind w:left="720"/>
        <w:rPr>
          <w:rFonts w:ascii="Calibri" w:hAnsi="Calibri" w:cs="Calibri"/>
          <w:sz w:val="20"/>
          <w:szCs w:val="20"/>
        </w:rPr>
      </w:pPr>
      <w:r w:rsidRPr="416E6234">
        <w:rPr>
          <w:rFonts w:ascii="Calibri" w:eastAsia="Calibri" w:hAnsi="Calibri" w:cs="Calibri"/>
          <w:sz w:val="20"/>
          <w:szCs w:val="20"/>
          <w:lang w:bidi="fr-CA"/>
        </w:rPr>
        <w:t>La durée maximale actuelle du congé est de 62 semaines.</w:t>
      </w:r>
    </w:p>
    <w:p w14:paraId="7DC73527" w14:textId="61BE6203" w:rsidR="000362B0" w:rsidRPr="00CA6339" w:rsidRDefault="007715E3" w:rsidP="1FC0BF1B">
      <w:pPr>
        <w:pStyle w:val="Heading1"/>
        <w:rPr>
          <w:rFonts w:asciiTheme="minorHAnsi" w:hAnsiTheme="minorHAnsi"/>
          <w:b/>
          <w:bCs/>
          <w:color w:val="auto"/>
          <w:sz w:val="28"/>
          <w:szCs w:val="28"/>
        </w:rPr>
      </w:pPr>
      <w:bookmarkStart w:id="54" w:name="_Toc205802583"/>
      <w:r w:rsidRPr="1FC0BF1B">
        <w:rPr>
          <w:rFonts w:asciiTheme="minorHAnsi" w:hAnsiTheme="minorHAnsi"/>
          <w:b/>
          <w:color w:val="auto"/>
          <w:sz w:val="28"/>
          <w:szCs w:val="28"/>
          <w:lang w:bidi="fr-CA"/>
        </w:rPr>
        <w:t>Cessation d’emploi</w:t>
      </w:r>
      <w:bookmarkEnd w:id="54"/>
    </w:p>
    <w:p w14:paraId="06FD9C11" w14:textId="4FEE2325" w:rsidR="005E2CEB" w:rsidRPr="00CA6339" w:rsidRDefault="007715E3" w:rsidP="1FC0BF1B">
      <w:pPr>
        <w:pStyle w:val="Heading2"/>
        <w:ind w:left="360"/>
        <w:rPr>
          <w:rFonts w:asciiTheme="minorHAnsi" w:hAnsiTheme="minorHAnsi"/>
          <w:b/>
          <w:bCs/>
          <w:color w:val="auto"/>
          <w:sz w:val="22"/>
          <w:szCs w:val="22"/>
        </w:rPr>
      </w:pPr>
      <w:bookmarkStart w:id="55" w:name="_Toc205802584"/>
      <w:r w:rsidRPr="1FC0BF1B">
        <w:rPr>
          <w:rFonts w:asciiTheme="minorHAnsi" w:hAnsiTheme="minorHAnsi"/>
          <w:b/>
          <w:color w:val="auto"/>
          <w:sz w:val="22"/>
          <w:szCs w:val="22"/>
          <w:lang w:bidi="fr-CA"/>
        </w:rPr>
        <w:t>Démission ou retraite</w:t>
      </w:r>
      <w:bookmarkEnd w:id="55"/>
    </w:p>
    <w:p w14:paraId="456A86EB" w14:textId="3D8D0468" w:rsidR="001C3A51" w:rsidRPr="00136DF7" w:rsidRDefault="005125A9" w:rsidP="00070275">
      <w:pPr>
        <w:pStyle w:val="ListParagraph"/>
        <w:ind w:left="360"/>
        <w:rPr>
          <w:rFonts w:ascii="Calibri" w:hAnsi="Calibri" w:cs="Calibri"/>
          <w:sz w:val="20"/>
          <w:szCs w:val="20"/>
        </w:rPr>
      </w:pPr>
      <w:r w:rsidRPr="00070275">
        <w:rPr>
          <w:rFonts w:ascii="Calibri" w:eastAsia="Calibri" w:hAnsi="Calibri" w:cs="Calibri"/>
          <w:sz w:val="20"/>
          <w:szCs w:val="20"/>
          <w:lang w:bidi="fr-CA"/>
        </w:rPr>
        <w:t>Les employé(e)s qui démissionnent sont tenus d’en informer l’employeur suffisamment longtemps à l’avance. Le délai en question variera d’un emploi à l’autre, mais un minimum de [</w:t>
      </w:r>
      <w:r w:rsidRPr="00070275">
        <w:rPr>
          <w:rFonts w:ascii="Calibri" w:eastAsia="Calibri" w:hAnsi="Calibri" w:cs="Calibri"/>
          <w:sz w:val="20"/>
          <w:szCs w:val="20"/>
          <w:shd w:val="clear" w:color="auto" w:fill="FAE2D5" w:themeFill="accent2" w:themeFillTint="33"/>
          <w:lang w:bidi="fr-CA"/>
        </w:rPr>
        <w:t>nombre</w:t>
      </w:r>
      <w:r w:rsidRPr="00070275">
        <w:rPr>
          <w:rFonts w:ascii="Calibri" w:eastAsia="Calibri" w:hAnsi="Calibri" w:cs="Calibri"/>
          <w:sz w:val="20"/>
          <w:szCs w:val="20"/>
          <w:lang w:bidi="fr-CA"/>
        </w:rPr>
        <w:t>] semaines est prévu. En cas de départ à la retraite, il convient d’informer l’employeur [</w:t>
      </w:r>
      <w:r w:rsidR="00444410" w:rsidRPr="00070275">
        <w:rPr>
          <w:rFonts w:ascii="Calibri" w:eastAsia="Calibri" w:hAnsi="Calibri" w:cs="Calibri"/>
          <w:sz w:val="20"/>
          <w:szCs w:val="20"/>
          <w:shd w:val="clear" w:color="auto" w:fill="FAE2D5" w:themeFill="accent2" w:themeFillTint="33"/>
          <w:lang w:bidi="fr-CA"/>
        </w:rPr>
        <w:t>nombre</w:t>
      </w:r>
      <w:r w:rsidRPr="00070275">
        <w:rPr>
          <w:rFonts w:ascii="Calibri" w:eastAsia="Calibri" w:hAnsi="Calibri" w:cs="Calibri"/>
          <w:sz w:val="20"/>
          <w:szCs w:val="20"/>
          <w:lang w:bidi="fr-CA"/>
        </w:rPr>
        <w:t>] semaines ou plus à l’avance. Les employé(e)s démissionnaires doivent soumettre leur démission par écrit à leur gestionnaire. Tou</w:t>
      </w:r>
      <w:r w:rsidR="002735C1">
        <w:rPr>
          <w:rFonts w:ascii="Calibri" w:eastAsia="Calibri" w:hAnsi="Calibri" w:cs="Calibri"/>
          <w:sz w:val="20"/>
          <w:szCs w:val="20"/>
          <w:lang w:bidi="fr-CA"/>
        </w:rPr>
        <w:t>(te)</w:t>
      </w:r>
      <w:r w:rsidRPr="00070275">
        <w:rPr>
          <w:rFonts w:ascii="Calibri" w:eastAsia="Calibri" w:hAnsi="Calibri" w:cs="Calibri"/>
          <w:sz w:val="20"/>
          <w:szCs w:val="20"/>
          <w:lang w:bidi="fr-CA"/>
        </w:rPr>
        <w:t>s les employé(e)s démissionnaires auront la possibilité de passer une entrevue de fin d’emploi.</w:t>
      </w:r>
    </w:p>
    <w:p w14:paraId="6BF6FC9B" w14:textId="042EED2C" w:rsidR="00444410" w:rsidRPr="00A42D48" w:rsidRDefault="00B52349" w:rsidP="1FC0BF1B">
      <w:pPr>
        <w:pStyle w:val="Heading2"/>
        <w:ind w:left="360"/>
        <w:rPr>
          <w:rFonts w:asciiTheme="minorHAnsi" w:hAnsiTheme="minorHAnsi"/>
          <w:b/>
          <w:bCs/>
          <w:color w:val="auto"/>
          <w:sz w:val="22"/>
          <w:szCs w:val="22"/>
        </w:rPr>
      </w:pPr>
      <w:bookmarkStart w:id="56" w:name="_Toc205802585"/>
      <w:r w:rsidRPr="1FC0BF1B">
        <w:rPr>
          <w:rFonts w:asciiTheme="minorHAnsi" w:hAnsiTheme="minorHAnsi"/>
          <w:b/>
          <w:color w:val="auto"/>
          <w:sz w:val="22"/>
          <w:szCs w:val="22"/>
          <w:lang w:bidi="fr-CA"/>
        </w:rPr>
        <w:t>Mises à pied</w:t>
      </w:r>
      <w:bookmarkEnd w:id="56"/>
    </w:p>
    <w:p w14:paraId="5FD5BC3A" w14:textId="0E9B4B41" w:rsidR="00B469FB" w:rsidRPr="00A42D48" w:rsidRDefault="00B52349" w:rsidP="00A42D48">
      <w:pPr>
        <w:pStyle w:val="ListParagraph"/>
        <w:ind w:left="360"/>
        <w:rPr>
          <w:rFonts w:ascii="Calibri" w:hAnsi="Calibri" w:cs="Calibri"/>
          <w:sz w:val="20"/>
          <w:szCs w:val="20"/>
        </w:rPr>
      </w:pPr>
      <w:r>
        <w:rPr>
          <w:rFonts w:ascii="Calibri" w:eastAsia="Calibri" w:hAnsi="Calibri" w:cs="Calibri"/>
          <w:sz w:val="20"/>
          <w:szCs w:val="20"/>
          <w:lang w:bidi="fr-CA"/>
        </w:rPr>
        <w:t>Les employés pourraient perdre leur emploi en raison de circonstances économiques ou d’une abolition de poste. [</w:t>
      </w:r>
      <w:r w:rsidR="00B469FB" w:rsidRPr="00A42D48">
        <w:rPr>
          <w:rFonts w:ascii="Calibri" w:eastAsia="Calibri" w:hAnsi="Calibri" w:cs="Calibri"/>
          <w:sz w:val="20"/>
          <w:szCs w:val="20"/>
          <w:shd w:val="clear" w:color="auto" w:fill="FAE2D5" w:themeFill="accent2" w:themeFillTint="33"/>
          <w:lang w:bidi="fr-CA"/>
        </w:rPr>
        <w:t>Propriétaire de la clinique</w:t>
      </w:r>
      <w:r>
        <w:rPr>
          <w:rFonts w:ascii="Calibri" w:eastAsia="Calibri" w:hAnsi="Calibri" w:cs="Calibri"/>
          <w:sz w:val="20"/>
          <w:szCs w:val="20"/>
          <w:lang w:bidi="fr-CA"/>
        </w:rPr>
        <w:t xml:space="preserve">] examinera toutes les situations, et veillera au respect de la </w:t>
      </w:r>
      <w:r>
        <w:rPr>
          <w:rFonts w:ascii="Calibri" w:eastAsia="Calibri" w:hAnsi="Calibri" w:cs="Calibri"/>
          <w:i/>
          <w:sz w:val="20"/>
          <w:szCs w:val="20"/>
          <w:lang w:bidi="fr-CA"/>
        </w:rPr>
        <w:t>Loi sur les normes d’emploi</w:t>
      </w:r>
      <w:r>
        <w:rPr>
          <w:rFonts w:ascii="Calibri" w:eastAsia="Calibri" w:hAnsi="Calibri" w:cs="Calibri"/>
          <w:sz w:val="20"/>
          <w:szCs w:val="20"/>
          <w:lang w:bidi="fr-CA"/>
        </w:rPr>
        <w:t xml:space="preserve"> du Nouveau-Brunswick.</w:t>
      </w:r>
    </w:p>
    <w:p w14:paraId="7845BED3" w14:textId="16AF4A10" w:rsidR="00B469FB" w:rsidRPr="00A42D48" w:rsidRDefault="00B469FB" w:rsidP="1FC0BF1B">
      <w:pPr>
        <w:pStyle w:val="Heading2"/>
        <w:ind w:left="360"/>
        <w:rPr>
          <w:rFonts w:asciiTheme="minorHAnsi" w:hAnsiTheme="minorHAnsi"/>
          <w:b/>
          <w:bCs/>
          <w:color w:val="auto"/>
          <w:sz w:val="22"/>
          <w:szCs w:val="22"/>
        </w:rPr>
      </w:pPr>
      <w:bookmarkStart w:id="57" w:name="_Toc205802586"/>
      <w:r w:rsidRPr="1FC0BF1B">
        <w:rPr>
          <w:rFonts w:asciiTheme="minorHAnsi" w:hAnsiTheme="minorHAnsi"/>
          <w:b/>
          <w:color w:val="auto"/>
          <w:sz w:val="22"/>
          <w:szCs w:val="22"/>
          <w:lang w:bidi="fr-CA"/>
        </w:rPr>
        <w:t>Licenciement</w:t>
      </w:r>
      <w:bookmarkEnd w:id="57"/>
    </w:p>
    <w:p w14:paraId="72CEAC31" w14:textId="49C0DBFF" w:rsidR="003F5CE2" w:rsidRPr="00A42D48" w:rsidRDefault="00B469FB" w:rsidP="00A42D48">
      <w:pPr>
        <w:pStyle w:val="ListParagraph"/>
        <w:ind w:left="360"/>
        <w:rPr>
          <w:rFonts w:ascii="Calibri" w:hAnsi="Calibri" w:cs="Calibri"/>
          <w:sz w:val="20"/>
          <w:szCs w:val="20"/>
        </w:rPr>
      </w:pPr>
      <w:r>
        <w:rPr>
          <w:rFonts w:ascii="Calibri" w:eastAsia="Calibri" w:hAnsi="Calibri" w:cs="Calibri"/>
          <w:sz w:val="20"/>
          <w:szCs w:val="20"/>
          <w:lang w:bidi="fr-CA"/>
        </w:rPr>
        <w:t>Le licenciement est défini comme la rupture de la relation de travail par l’employeur.</w:t>
      </w:r>
    </w:p>
    <w:p w14:paraId="03ED1A40" w14:textId="51BF49D6" w:rsidR="003F5CE2" w:rsidRPr="00A42D48" w:rsidRDefault="003F5CE2" w:rsidP="1FC0BF1B">
      <w:pPr>
        <w:pStyle w:val="Heading2"/>
        <w:ind w:left="360"/>
        <w:rPr>
          <w:rFonts w:asciiTheme="minorHAnsi" w:hAnsiTheme="minorHAnsi"/>
          <w:b/>
          <w:bCs/>
          <w:color w:val="auto"/>
          <w:sz w:val="22"/>
          <w:szCs w:val="22"/>
        </w:rPr>
      </w:pPr>
      <w:bookmarkStart w:id="58" w:name="_Toc205802587"/>
      <w:r w:rsidRPr="1FC0BF1B">
        <w:rPr>
          <w:rFonts w:asciiTheme="minorHAnsi" w:hAnsiTheme="minorHAnsi"/>
          <w:b/>
          <w:color w:val="auto"/>
          <w:sz w:val="22"/>
          <w:szCs w:val="22"/>
          <w:lang w:bidi="fr-CA"/>
        </w:rPr>
        <w:t>Biens appartenant à l’employeur</w:t>
      </w:r>
      <w:bookmarkEnd w:id="58"/>
    </w:p>
    <w:p w14:paraId="17ADB873" w14:textId="55DB941D" w:rsidR="00A42D48" w:rsidRPr="00A42D48" w:rsidRDefault="003F5CE2" w:rsidP="00A42D48">
      <w:pPr>
        <w:pStyle w:val="ListParagraph"/>
        <w:ind w:left="360"/>
        <w:rPr>
          <w:rFonts w:ascii="Calibri" w:hAnsi="Calibri" w:cs="Calibri"/>
          <w:sz w:val="20"/>
          <w:szCs w:val="20"/>
        </w:rPr>
      </w:pPr>
      <w:r>
        <w:rPr>
          <w:rFonts w:ascii="Calibri" w:eastAsia="Calibri" w:hAnsi="Calibri" w:cs="Calibri"/>
          <w:sz w:val="20"/>
          <w:szCs w:val="20"/>
          <w:lang w:bidi="fr-CA"/>
        </w:rPr>
        <w:t>À la cessation d’emploi, quelle qu’en soit la raison, tous les articles de quelque nature que ce soit créés ou utilisés dans le cadre des services de l’employé(e) ou fournis par [</w:t>
      </w:r>
      <w:r w:rsidR="0043105D" w:rsidRPr="00A42D48">
        <w:rPr>
          <w:rFonts w:ascii="Calibri" w:eastAsia="Calibri" w:hAnsi="Calibri" w:cs="Calibri"/>
          <w:sz w:val="20"/>
          <w:szCs w:val="20"/>
          <w:shd w:val="clear" w:color="auto" w:fill="FAE2D5" w:themeFill="accent2" w:themeFillTint="33"/>
          <w:lang w:bidi="fr-CA"/>
        </w:rPr>
        <w:t>nom de la clinique</w:t>
      </w:r>
      <w:r>
        <w:rPr>
          <w:rFonts w:ascii="Calibri" w:eastAsia="Calibri" w:hAnsi="Calibri" w:cs="Calibri"/>
          <w:sz w:val="20"/>
          <w:szCs w:val="20"/>
          <w:lang w:bidi="fr-CA"/>
        </w:rPr>
        <w:t xml:space="preserve">], y compris, sans s’y </w:t>
      </w:r>
      <w:r>
        <w:rPr>
          <w:rFonts w:ascii="Calibri" w:eastAsia="Calibri" w:hAnsi="Calibri" w:cs="Calibri"/>
          <w:sz w:val="20"/>
          <w:szCs w:val="20"/>
          <w:lang w:bidi="fr-CA"/>
        </w:rPr>
        <w:lastRenderedPageBreak/>
        <w:t>limiter, les ordinateurs, les téléphones cellulaires, les rapports, les fichiers, les manuels, la documentation, le matériel de programme ou de cours, les renseignements confidentiels, les cartes d’accès, les clés, les cartes de crédit d’entreprise ou tout autre matériel demeureront et seront considérés en tout temps comme la propriété exclusive de [</w:t>
      </w:r>
      <w:r w:rsidR="79EEED08" w:rsidRPr="00A42D48">
        <w:rPr>
          <w:rFonts w:ascii="Calibri" w:eastAsia="Calibri" w:hAnsi="Calibri" w:cs="Calibri"/>
          <w:sz w:val="20"/>
          <w:szCs w:val="20"/>
          <w:shd w:val="clear" w:color="auto" w:fill="FAE2D5" w:themeFill="accent2" w:themeFillTint="33"/>
          <w:lang w:bidi="fr-CA"/>
        </w:rPr>
        <w:t>nom de la clinique</w:t>
      </w:r>
      <w:r>
        <w:rPr>
          <w:rFonts w:ascii="Calibri" w:eastAsia="Calibri" w:hAnsi="Calibri" w:cs="Calibri"/>
          <w:sz w:val="20"/>
          <w:szCs w:val="20"/>
          <w:lang w:bidi="fr-CA"/>
        </w:rPr>
        <w:t xml:space="preserve">]. À ce titre, ils doivent être remis à votre gestionnaire en bon état, promptement et sans que </w:t>
      </w:r>
      <w:r w:rsidR="00FF77B2">
        <w:rPr>
          <w:rFonts w:ascii="Calibri" w:eastAsia="Calibri" w:hAnsi="Calibri" w:cs="Calibri"/>
          <w:sz w:val="20"/>
          <w:szCs w:val="20"/>
          <w:lang w:bidi="fr-CA"/>
        </w:rPr>
        <w:t>la personne en question</w:t>
      </w:r>
      <w:r>
        <w:rPr>
          <w:rFonts w:ascii="Calibri" w:eastAsia="Calibri" w:hAnsi="Calibri" w:cs="Calibri"/>
          <w:sz w:val="20"/>
          <w:szCs w:val="20"/>
          <w:lang w:bidi="fr-CA"/>
        </w:rPr>
        <w:t xml:space="preserve"> n’ait à demander.</w:t>
      </w:r>
    </w:p>
    <w:p w14:paraId="1A487F00" w14:textId="733FFB21" w:rsidR="00595740" w:rsidRPr="00A42D48" w:rsidRDefault="003C0759" w:rsidP="1FC0BF1B">
      <w:pPr>
        <w:pStyle w:val="Heading1"/>
        <w:rPr>
          <w:rFonts w:asciiTheme="minorHAnsi" w:hAnsiTheme="minorHAnsi"/>
          <w:b/>
          <w:bCs/>
          <w:color w:val="auto"/>
          <w:sz w:val="28"/>
          <w:szCs w:val="28"/>
        </w:rPr>
      </w:pPr>
      <w:bookmarkStart w:id="59" w:name="_Toc205802588"/>
      <w:r w:rsidRPr="1FC0BF1B">
        <w:rPr>
          <w:rFonts w:asciiTheme="minorHAnsi" w:hAnsiTheme="minorHAnsi"/>
          <w:b/>
          <w:color w:val="auto"/>
          <w:sz w:val="28"/>
          <w:szCs w:val="28"/>
          <w:lang w:bidi="fr-CA"/>
        </w:rPr>
        <w:t xml:space="preserve">Utilisation des biens </w:t>
      </w:r>
      <w:r w:rsidR="00334DB8">
        <w:rPr>
          <w:rFonts w:asciiTheme="minorHAnsi" w:hAnsiTheme="minorHAnsi"/>
          <w:b/>
          <w:color w:val="auto"/>
          <w:sz w:val="28"/>
          <w:szCs w:val="28"/>
          <w:lang w:bidi="fr-CA"/>
        </w:rPr>
        <w:t>de la clinique</w:t>
      </w:r>
      <w:bookmarkEnd w:id="59"/>
    </w:p>
    <w:p w14:paraId="13B132C5" w14:textId="22336FA1" w:rsidR="00595740" w:rsidRDefault="00595740" w:rsidP="00595740">
      <w:pPr>
        <w:rPr>
          <w:rFonts w:ascii="Calibri" w:hAnsi="Calibri" w:cs="Calibri"/>
          <w:sz w:val="20"/>
          <w:szCs w:val="20"/>
        </w:rPr>
      </w:pPr>
      <w:r w:rsidRPr="416E6234">
        <w:rPr>
          <w:rFonts w:ascii="Calibri" w:eastAsia="Calibri" w:hAnsi="Calibri" w:cs="Calibri"/>
          <w:sz w:val="20"/>
          <w:szCs w:val="20"/>
          <w:lang w:bidi="fr-CA"/>
        </w:rPr>
        <w:t xml:space="preserve">Un(e) employé(e) doit obtenir l’approbation de son (sa) gestionnaire pour emprunter un bien de la clinique ou l’en sortir, qu’il s’agisse, notamment, d’équipement, de logiciels ou de fichiers. Les employé(e)s autorisé(e)s à travailler à distance n’en demeurent pas moins assujettis aux directives sur l’utilisation des biens </w:t>
      </w:r>
      <w:r w:rsidR="00334DB8">
        <w:rPr>
          <w:rFonts w:ascii="Calibri" w:eastAsia="Calibri" w:hAnsi="Calibri" w:cs="Calibri"/>
          <w:sz w:val="20"/>
          <w:szCs w:val="20"/>
          <w:lang w:bidi="fr-CA"/>
        </w:rPr>
        <w:t>de la clinique</w:t>
      </w:r>
      <w:r w:rsidRPr="416E6234">
        <w:rPr>
          <w:rFonts w:ascii="Calibri" w:eastAsia="Calibri" w:hAnsi="Calibri" w:cs="Calibri"/>
          <w:sz w:val="20"/>
          <w:szCs w:val="20"/>
          <w:lang w:bidi="fr-CA"/>
        </w:rPr>
        <w:t>.</w:t>
      </w:r>
    </w:p>
    <w:p w14:paraId="034F2E70" w14:textId="137E1FC6" w:rsidR="00E624A4" w:rsidRPr="00714275" w:rsidRDefault="00E624A4" w:rsidP="1FC0BF1B">
      <w:pPr>
        <w:pStyle w:val="Heading2"/>
        <w:ind w:left="360"/>
        <w:rPr>
          <w:rFonts w:asciiTheme="minorHAnsi" w:hAnsiTheme="minorHAnsi"/>
          <w:b/>
          <w:bCs/>
          <w:color w:val="auto"/>
          <w:sz w:val="22"/>
          <w:szCs w:val="22"/>
        </w:rPr>
      </w:pPr>
      <w:bookmarkStart w:id="60" w:name="_Toc205802589"/>
      <w:r w:rsidRPr="1FC0BF1B">
        <w:rPr>
          <w:rFonts w:asciiTheme="minorHAnsi" w:hAnsiTheme="minorHAnsi"/>
          <w:b/>
          <w:color w:val="auto"/>
          <w:sz w:val="22"/>
          <w:szCs w:val="22"/>
          <w:lang w:bidi="fr-CA"/>
        </w:rPr>
        <w:t>Sécurité et entretien des bureaux</w:t>
      </w:r>
      <w:bookmarkEnd w:id="60"/>
    </w:p>
    <w:p w14:paraId="519276A8" w14:textId="5CAD6738" w:rsidR="00151C33" w:rsidRDefault="00E624A4" w:rsidP="00151C33">
      <w:pPr>
        <w:pStyle w:val="ListParagraph"/>
        <w:ind w:left="360"/>
        <w:rPr>
          <w:rFonts w:ascii="Calibri" w:hAnsi="Calibri" w:cs="Calibri"/>
          <w:sz w:val="20"/>
          <w:szCs w:val="20"/>
        </w:rPr>
      </w:pPr>
      <w:r>
        <w:rPr>
          <w:rFonts w:ascii="Calibri" w:eastAsia="Calibri" w:hAnsi="Calibri" w:cs="Calibri"/>
          <w:sz w:val="20"/>
          <w:szCs w:val="20"/>
          <w:lang w:bidi="fr-CA"/>
        </w:rPr>
        <w:t xml:space="preserve">Il est de la responsabilité collective de tout le personnel de toujours maintenir un </w:t>
      </w:r>
      <w:r w:rsidR="00402527">
        <w:rPr>
          <w:rFonts w:ascii="Calibri" w:eastAsia="Calibri" w:hAnsi="Calibri" w:cs="Calibri"/>
          <w:sz w:val="20"/>
          <w:szCs w:val="20"/>
          <w:lang w:bidi="fr-CA"/>
        </w:rPr>
        <w:t xml:space="preserve">degré </w:t>
      </w:r>
      <w:r>
        <w:rPr>
          <w:rFonts w:ascii="Calibri" w:eastAsia="Calibri" w:hAnsi="Calibri" w:cs="Calibri"/>
          <w:sz w:val="20"/>
          <w:szCs w:val="20"/>
          <w:lang w:bidi="fr-CA"/>
        </w:rPr>
        <w:t xml:space="preserve">élevé de sécurité </w:t>
      </w:r>
      <w:r w:rsidR="00E912E4">
        <w:rPr>
          <w:rFonts w:ascii="Calibri" w:eastAsia="Calibri" w:hAnsi="Calibri" w:cs="Calibri"/>
          <w:sz w:val="20"/>
          <w:szCs w:val="20"/>
          <w:lang w:bidi="fr-CA"/>
        </w:rPr>
        <w:t>au bureau</w:t>
      </w:r>
      <w:r>
        <w:rPr>
          <w:rFonts w:ascii="Calibri" w:eastAsia="Calibri" w:hAnsi="Calibri" w:cs="Calibri"/>
          <w:sz w:val="20"/>
          <w:szCs w:val="20"/>
          <w:lang w:bidi="fr-CA"/>
        </w:rPr>
        <w:t xml:space="preserve"> et de veiller à ce que ce dernier demeure en ordre.</w:t>
      </w:r>
    </w:p>
    <w:p w14:paraId="060FC637" w14:textId="5D914647" w:rsidR="00151C33" w:rsidRPr="00714275" w:rsidRDefault="00151C33" w:rsidP="1FC0BF1B">
      <w:pPr>
        <w:pStyle w:val="Heading2"/>
        <w:ind w:left="360"/>
        <w:rPr>
          <w:rFonts w:asciiTheme="minorHAnsi" w:hAnsiTheme="minorHAnsi"/>
          <w:b/>
          <w:bCs/>
          <w:color w:val="auto"/>
          <w:sz w:val="22"/>
          <w:szCs w:val="22"/>
        </w:rPr>
      </w:pPr>
      <w:bookmarkStart w:id="61" w:name="_Toc205802590"/>
      <w:r w:rsidRPr="1FC0BF1B">
        <w:rPr>
          <w:rFonts w:asciiTheme="minorHAnsi" w:hAnsiTheme="minorHAnsi"/>
          <w:b/>
          <w:color w:val="auto"/>
          <w:sz w:val="22"/>
          <w:szCs w:val="22"/>
          <w:lang w:bidi="fr-CA"/>
        </w:rPr>
        <w:t>Informatique et technologie</w:t>
      </w:r>
      <w:bookmarkEnd w:id="61"/>
    </w:p>
    <w:p w14:paraId="4C8E8381" w14:textId="0EF5B2F7" w:rsidR="00F32BE1" w:rsidRPr="00506258" w:rsidRDefault="001C5831" w:rsidP="00506258">
      <w:pPr>
        <w:pStyle w:val="ListParagraph"/>
        <w:ind w:left="360"/>
        <w:rPr>
          <w:rFonts w:ascii="Calibri" w:hAnsi="Calibri" w:cs="Calibri"/>
          <w:sz w:val="20"/>
          <w:szCs w:val="20"/>
        </w:rPr>
      </w:pPr>
      <w:r w:rsidRPr="00D804B1">
        <w:rPr>
          <w:rFonts w:ascii="Calibri" w:eastAsia="Calibri" w:hAnsi="Calibri" w:cs="Calibri"/>
          <w:sz w:val="20"/>
          <w:szCs w:val="20"/>
          <w:lang w:bidi="fr-CA"/>
        </w:rPr>
        <w:t>Les ordinateurs, les téléphones filaires, les cellulaires, la messagerie vocale, le courriel et</w:t>
      </w:r>
      <w:r w:rsidR="00144B4B">
        <w:rPr>
          <w:rFonts w:ascii="Calibri" w:eastAsia="Calibri" w:hAnsi="Calibri" w:cs="Calibri"/>
          <w:sz w:val="20"/>
          <w:szCs w:val="20"/>
          <w:lang w:bidi="fr-CA"/>
        </w:rPr>
        <w:t xml:space="preserve"> l’</w:t>
      </w:r>
      <w:r w:rsidRPr="00D804B1">
        <w:rPr>
          <w:rFonts w:ascii="Calibri" w:eastAsia="Calibri" w:hAnsi="Calibri" w:cs="Calibri"/>
          <w:sz w:val="20"/>
          <w:szCs w:val="20"/>
          <w:lang w:bidi="fr-CA"/>
        </w:rPr>
        <w:t>utilisation d’Internet au nom de [</w:t>
      </w:r>
      <w:r w:rsidRPr="00724029">
        <w:rPr>
          <w:rFonts w:ascii="Calibri" w:eastAsia="Calibri" w:hAnsi="Calibri" w:cs="Calibri"/>
          <w:sz w:val="20"/>
          <w:szCs w:val="20"/>
          <w:shd w:val="clear" w:color="auto" w:fill="FAE2D5" w:themeFill="accent2" w:themeFillTint="33"/>
          <w:lang w:bidi="fr-CA"/>
        </w:rPr>
        <w:t>nom de la clinique</w:t>
      </w:r>
      <w:r w:rsidRPr="00D804B1">
        <w:rPr>
          <w:rFonts w:ascii="Calibri" w:eastAsia="Calibri" w:hAnsi="Calibri" w:cs="Calibri"/>
          <w:sz w:val="20"/>
          <w:szCs w:val="20"/>
          <w:lang w:bidi="fr-CA"/>
        </w:rPr>
        <w:t>] ont pour but l’exécution d</w:t>
      </w:r>
      <w:r w:rsidR="00334DB8">
        <w:rPr>
          <w:rFonts w:ascii="Calibri" w:eastAsia="Calibri" w:hAnsi="Calibri" w:cs="Calibri"/>
          <w:sz w:val="20"/>
          <w:szCs w:val="20"/>
          <w:lang w:bidi="fr-CA"/>
        </w:rPr>
        <w:t>es activités de la clinique</w:t>
      </w:r>
      <w:r w:rsidR="003A0D2E">
        <w:rPr>
          <w:rFonts w:ascii="Calibri" w:eastAsia="Calibri" w:hAnsi="Calibri" w:cs="Calibri"/>
          <w:sz w:val="20"/>
          <w:szCs w:val="20"/>
          <w:lang w:bidi="fr-CA"/>
        </w:rPr>
        <w:t>,</w:t>
      </w:r>
      <w:r w:rsidRPr="00D804B1">
        <w:rPr>
          <w:rFonts w:ascii="Calibri" w:eastAsia="Calibri" w:hAnsi="Calibri" w:cs="Calibri"/>
          <w:sz w:val="20"/>
          <w:szCs w:val="20"/>
          <w:lang w:bidi="fr-CA"/>
        </w:rPr>
        <w:t xml:space="preserve"> et toute utilisation à des fins personnelles doit être limitée. Les gestionnaires et les autres personnes autorisées peuvent accéder à tout moment à tout document </w:t>
      </w:r>
      <w:r w:rsidR="00657429">
        <w:rPr>
          <w:rFonts w:ascii="Calibri" w:eastAsia="Calibri" w:hAnsi="Calibri" w:cs="Calibri"/>
          <w:sz w:val="20"/>
          <w:szCs w:val="20"/>
          <w:lang w:bidi="fr-CA"/>
        </w:rPr>
        <w:t>se trouvant</w:t>
      </w:r>
      <w:r w:rsidR="00657429" w:rsidRPr="00D804B1">
        <w:rPr>
          <w:rFonts w:ascii="Calibri" w:eastAsia="Calibri" w:hAnsi="Calibri" w:cs="Calibri"/>
          <w:sz w:val="20"/>
          <w:szCs w:val="20"/>
          <w:lang w:bidi="fr-CA"/>
        </w:rPr>
        <w:t xml:space="preserve"> </w:t>
      </w:r>
      <w:r w:rsidRPr="00D804B1">
        <w:rPr>
          <w:rFonts w:ascii="Calibri" w:eastAsia="Calibri" w:hAnsi="Calibri" w:cs="Calibri"/>
          <w:sz w:val="20"/>
          <w:szCs w:val="20"/>
          <w:lang w:bidi="fr-CA"/>
        </w:rPr>
        <w:t>dans la boîte électronique d’un(e) employé(e) ou stocké sur un ordinateur de la clinique. Les communications et le stockage électroniques ne sont pas privés s’ils émanent du lieu de travail ou si le stockage y est effectué.</w:t>
      </w:r>
    </w:p>
    <w:p w14:paraId="61B16F3F" w14:textId="68907E73" w:rsidR="00151C33" w:rsidRPr="00CB6E06" w:rsidRDefault="00151C33" w:rsidP="1FC0BF1B">
      <w:pPr>
        <w:pStyle w:val="Heading2"/>
        <w:ind w:left="360"/>
        <w:rPr>
          <w:rFonts w:asciiTheme="minorHAnsi" w:hAnsiTheme="minorHAnsi"/>
          <w:b/>
          <w:bCs/>
          <w:color w:val="auto"/>
          <w:sz w:val="22"/>
          <w:szCs w:val="22"/>
        </w:rPr>
      </w:pPr>
      <w:bookmarkStart w:id="62" w:name="_Toc205802591"/>
      <w:r w:rsidRPr="1FC0BF1B">
        <w:rPr>
          <w:rFonts w:asciiTheme="minorHAnsi" w:hAnsiTheme="minorHAnsi"/>
          <w:b/>
          <w:color w:val="auto"/>
          <w:sz w:val="22"/>
          <w:szCs w:val="22"/>
          <w:lang w:bidi="fr-CA"/>
        </w:rPr>
        <w:t>Sécurité des ordinateurs portables</w:t>
      </w:r>
      <w:bookmarkEnd w:id="62"/>
    </w:p>
    <w:p w14:paraId="672C9491" w14:textId="78A1901F" w:rsidR="00F32BE1" w:rsidRPr="00F32BE1" w:rsidRDefault="00F32BE1" w:rsidP="00F32BE1">
      <w:pPr>
        <w:pStyle w:val="ListParagraph"/>
        <w:ind w:left="360"/>
        <w:rPr>
          <w:rFonts w:ascii="Calibri" w:hAnsi="Calibri" w:cs="Calibri"/>
          <w:sz w:val="20"/>
          <w:szCs w:val="20"/>
        </w:rPr>
      </w:pPr>
      <w:r w:rsidRPr="416E6234">
        <w:rPr>
          <w:rFonts w:ascii="Calibri" w:eastAsia="Calibri" w:hAnsi="Calibri" w:cs="Calibri"/>
          <w:sz w:val="20"/>
          <w:szCs w:val="20"/>
          <w:lang w:bidi="fr-CA"/>
        </w:rPr>
        <w:t xml:space="preserve">Il est de la responsabilité de chaque employé(e) d’éviter d’exposer la clinique aux risques de sécurité de l’information, </w:t>
      </w:r>
      <w:r w:rsidRPr="00F32BE1">
        <w:rPr>
          <w:rFonts w:ascii="Calibri" w:eastAsia="Calibri" w:hAnsi="Calibri" w:cs="Calibri"/>
          <w:sz w:val="20"/>
          <w:szCs w:val="20"/>
          <w:lang w:bidi="fr-CA"/>
        </w:rPr>
        <w:t>d’optimiser sa sécurité personnelle et de protéger l’investissement matériel de l’entreprise. Tou(te)s les employé(e)s devraient connaître les lignes directrices suivantes en ce qui concerne la sécurité de l’équipement de la clinique :</w:t>
      </w:r>
    </w:p>
    <w:p w14:paraId="7DC07202" w14:textId="3081F379" w:rsidR="00506258" w:rsidRDefault="00F32BE1" w:rsidP="00506258">
      <w:pPr>
        <w:pStyle w:val="ListParagraph"/>
        <w:numPr>
          <w:ilvl w:val="0"/>
          <w:numId w:val="17"/>
        </w:numPr>
        <w:rPr>
          <w:rFonts w:ascii="Calibri" w:hAnsi="Calibri" w:cs="Calibri"/>
          <w:sz w:val="20"/>
          <w:szCs w:val="20"/>
        </w:rPr>
      </w:pPr>
      <w:r w:rsidRPr="416E6234">
        <w:rPr>
          <w:rFonts w:ascii="Calibri" w:eastAsia="Calibri" w:hAnsi="Calibri" w:cs="Calibri"/>
          <w:sz w:val="20"/>
          <w:szCs w:val="20"/>
          <w:lang w:bidi="fr-CA"/>
        </w:rPr>
        <w:t>Ne pas laisser d’ordinateurs portables sans surveillance.</w:t>
      </w:r>
    </w:p>
    <w:p w14:paraId="290B3A2C" w14:textId="57E9D416" w:rsidR="00506258" w:rsidRDefault="00F32BE1" w:rsidP="00506258">
      <w:pPr>
        <w:pStyle w:val="ListParagraph"/>
        <w:numPr>
          <w:ilvl w:val="0"/>
          <w:numId w:val="17"/>
        </w:numPr>
        <w:rPr>
          <w:rFonts w:ascii="Calibri" w:hAnsi="Calibri" w:cs="Calibri"/>
          <w:sz w:val="20"/>
          <w:szCs w:val="20"/>
        </w:rPr>
      </w:pPr>
      <w:r w:rsidRPr="416E6234">
        <w:rPr>
          <w:rFonts w:ascii="Calibri" w:eastAsia="Calibri" w:hAnsi="Calibri" w:cs="Calibri"/>
          <w:sz w:val="20"/>
          <w:szCs w:val="20"/>
          <w:lang w:bidi="fr-CA"/>
        </w:rPr>
        <w:t xml:space="preserve">Ne permettre à personne d’autre d’utiliser son ordinateur portable </w:t>
      </w:r>
      <w:r w:rsidR="002F77C6">
        <w:rPr>
          <w:rFonts w:ascii="Calibri" w:eastAsia="Calibri" w:hAnsi="Calibri" w:cs="Calibri"/>
          <w:sz w:val="20"/>
          <w:szCs w:val="20"/>
          <w:lang w:bidi="fr-CA"/>
        </w:rPr>
        <w:t>–</w:t>
      </w:r>
      <w:r w:rsidRPr="416E6234">
        <w:rPr>
          <w:rFonts w:ascii="Calibri" w:eastAsia="Calibri" w:hAnsi="Calibri" w:cs="Calibri"/>
          <w:sz w:val="20"/>
          <w:szCs w:val="20"/>
          <w:lang w:bidi="fr-CA"/>
        </w:rPr>
        <w:t xml:space="preserve"> il s’agit d’équipement de l’entreprise, permettant d’accéder à ses réseaux</w:t>
      </w:r>
      <w:r w:rsidR="001064E2">
        <w:rPr>
          <w:rFonts w:ascii="Calibri" w:eastAsia="Calibri" w:hAnsi="Calibri" w:cs="Calibri"/>
          <w:sz w:val="20"/>
          <w:szCs w:val="20"/>
          <w:lang w:bidi="fr-CA"/>
        </w:rPr>
        <w:t>.</w:t>
      </w:r>
    </w:p>
    <w:p w14:paraId="5CC80F1B" w14:textId="49839F95" w:rsidR="00C918F5" w:rsidRDefault="00F32BE1" w:rsidP="00C918F5">
      <w:pPr>
        <w:pStyle w:val="ListParagraph"/>
        <w:numPr>
          <w:ilvl w:val="0"/>
          <w:numId w:val="17"/>
        </w:numPr>
        <w:rPr>
          <w:rFonts w:ascii="Calibri" w:hAnsi="Calibri" w:cs="Calibri"/>
          <w:sz w:val="20"/>
          <w:szCs w:val="20"/>
        </w:rPr>
      </w:pPr>
      <w:r w:rsidRPr="416E6234">
        <w:rPr>
          <w:rFonts w:ascii="Calibri" w:eastAsia="Calibri" w:hAnsi="Calibri" w:cs="Calibri"/>
          <w:sz w:val="20"/>
          <w:szCs w:val="20"/>
          <w:lang w:bidi="fr-CA"/>
        </w:rPr>
        <w:t>Ne pas laisser l’écran de son ordinateur ouvert et visible lorsque l’on s’en éloigne</w:t>
      </w:r>
      <w:r w:rsidR="001064E2">
        <w:rPr>
          <w:rFonts w:ascii="Calibri" w:eastAsia="Calibri" w:hAnsi="Calibri" w:cs="Calibri"/>
          <w:sz w:val="20"/>
          <w:szCs w:val="20"/>
          <w:lang w:bidi="fr-CA"/>
        </w:rPr>
        <w:t>.</w:t>
      </w:r>
    </w:p>
    <w:p w14:paraId="7472D4CB" w14:textId="4DE8FD5D" w:rsidR="00C918F5" w:rsidRDefault="00F32BE1" w:rsidP="00C918F5">
      <w:pPr>
        <w:pStyle w:val="ListParagraph"/>
        <w:numPr>
          <w:ilvl w:val="0"/>
          <w:numId w:val="17"/>
        </w:numPr>
        <w:rPr>
          <w:rFonts w:ascii="Calibri" w:hAnsi="Calibri" w:cs="Calibri"/>
          <w:sz w:val="20"/>
          <w:szCs w:val="20"/>
        </w:rPr>
      </w:pPr>
      <w:r w:rsidRPr="416E6234">
        <w:rPr>
          <w:rFonts w:ascii="Calibri" w:eastAsia="Calibri" w:hAnsi="Calibri" w:cs="Calibri"/>
          <w:sz w:val="20"/>
          <w:szCs w:val="20"/>
          <w:lang w:bidi="fr-CA"/>
        </w:rPr>
        <w:t>Se connecter uniquement à des réseaux sans fil approuvés ou connus</w:t>
      </w:r>
      <w:r w:rsidR="001064E2">
        <w:rPr>
          <w:rFonts w:ascii="Calibri" w:eastAsia="Calibri" w:hAnsi="Calibri" w:cs="Calibri"/>
          <w:sz w:val="20"/>
          <w:szCs w:val="20"/>
          <w:lang w:bidi="fr-CA"/>
        </w:rPr>
        <w:t>.</w:t>
      </w:r>
    </w:p>
    <w:p w14:paraId="7EBE7DE2" w14:textId="411C7D90" w:rsidR="00F32BE1" w:rsidRPr="00C918F5" w:rsidRDefault="00F32BE1" w:rsidP="00C918F5">
      <w:pPr>
        <w:pStyle w:val="ListParagraph"/>
        <w:numPr>
          <w:ilvl w:val="0"/>
          <w:numId w:val="17"/>
        </w:numPr>
        <w:rPr>
          <w:rFonts w:ascii="Calibri" w:hAnsi="Calibri" w:cs="Calibri"/>
          <w:sz w:val="20"/>
          <w:szCs w:val="20"/>
        </w:rPr>
      </w:pPr>
      <w:r w:rsidRPr="416E6234">
        <w:rPr>
          <w:rFonts w:ascii="Calibri" w:eastAsia="Calibri" w:hAnsi="Calibri" w:cs="Calibri"/>
          <w:sz w:val="20"/>
          <w:szCs w:val="20"/>
          <w:lang w:bidi="fr-CA"/>
        </w:rPr>
        <w:t>Ne pas laisser d’ordinateurs portables dans les véhicules.</w:t>
      </w:r>
    </w:p>
    <w:p w14:paraId="1CB1647D" w14:textId="77777777" w:rsidR="00AD489D" w:rsidRPr="00F32BE1" w:rsidRDefault="00AD489D" w:rsidP="00F32BE1">
      <w:pPr>
        <w:pStyle w:val="ListParagraph"/>
        <w:ind w:left="360"/>
        <w:rPr>
          <w:rFonts w:ascii="Calibri" w:hAnsi="Calibri" w:cs="Calibri"/>
          <w:sz w:val="20"/>
          <w:szCs w:val="20"/>
        </w:rPr>
      </w:pPr>
    </w:p>
    <w:p w14:paraId="6E02EFFC" w14:textId="4338BECD" w:rsidR="005F0F8E" w:rsidRDefault="00F32BE1" w:rsidP="005F0F8E">
      <w:pPr>
        <w:pStyle w:val="ListParagraph"/>
        <w:ind w:left="360"/>
        <w:rPr>
          <w:rFonts w:ascii="Calibri" w:hAnsi="Calibri" w:cs="Calibri"/>
          <w:sz w:val="20"/>
          <w:szCs w:val="20"/>
        </w:rPr>
      </w:pPr>
      <w:r w:rsidRPr="00F32BE1">
        <w:rPr>
          <w:rFonts w:ascii="Calibri" w:eastAsia="Calibri" w:hAnsi="Calibri" w:cs="Calibri"/>
          <w:sz w:val="20"/>
          <w:szCs w:val="20"/>
          <w:lang w:bidi="fr-CA"/>
        </w:rPr>
        <w:t xml:space="preserve">Le vol d’un ordinateur portable doit être signalé immédiatement à votre gestionnaire qui, en fonction des circonstances, déterminera les prochaines mesures à adopter. </w:t>
      </w:r>
    </w:p>
    <w:p w14:paraId="6748E271" w14:textId="25EB5F30" w:rsidR="00E72814" w:rsidRPr="00C918F5" w:rsidRDefault="00E72814" w:rsidP="1FC0BF1B">
      <w:pPr>
        <w:pStyle w:val="Heading1"/>
        <w:rPr>
          <w:rFonts w:asciiTheme="minorHAnsi" w:hAnsiTheme="minorHAnsi"/>
          <w:b/>
          <w:bCs/>
          <w:color w:val="auto"/>
          <w:sz w:val="28"/>
          <w:szCs w:val="28"/>
        </w:rPr>
      </w:pPr>
      <w:bookmarkStart w:id="63" w:name="_Toc205802592"/>
      <w:r w:rsidRPr="1FC0BF1B">
        <w:rPr>
          <w:rFonts w:asciiTheme="minorHAnsi" w:hAnsiTheme="minorHAnsi"/>
          <w:b/>
          <w:color w:val="auto"/>
          <w:sz w:val="28"/>
          <w:szCs w:val="28"/>
          <w:lang w:bidi="fr-CA"/>
        </w:rPr>
        <w:t>Santé et sécurité</w:t>
      </w:r>
      <w:bookmarkEnd w:id="63"/>
    </w:p>
    <w:p w14:paraId="015CB9BA" w14:textId="2A6ECAF9" w:rsidR="00286248" w:rsidRDefault="00E72814" w:rsidP="00E72814">
      <w:pPr>
        <w:rPr>
          <w:rFonts w:ascii="Calibri" w:hAnsi="Calibri" w:cs="Calibri"/>
          <w:sz w:val="20"/>
          <w:szCs w:val="20"/>
        </w:rPr>
      </w:pPr>
      <w:r w:rsidRPr="00204189">
        <w:rPr>
          <w:rFonts w:ascii="Calibri" w:eastAsia="Calibri" w:hAnsi="Calibri" w:cs="Calibri"/>
          <w:sz w:val="20"/>
          <w:szCs w:val="20"/>
          <w:lang w:bidi="fr-CA"/>
        </w:rPr>
        <w:t>[</w:t>
      </w:r>
      <w:r w:rsidRPr="00204189">
        <w:rPr>
          <w:rFonts w:ascii="Calibri" w:eastAsia="Calibri" w:hAnsi="Calibri" w:cs="Calibri"/>
          <w:sz w:val="20"/>
          <w:szCs w:val="20"/>
          <w:shd w:val="clear" w:color="auto" w:fill="FAE2D5" w:themeFill="accent2" w:themeFillTint="33"/>
          <w:lang w:bidi="fr-CA"/>
        </w:rPr>
        <w:t>Nom de la clinique</w:t>
      </w:r>
      <w:r w:rsidRPr="00204189">
        <w:rPr>
          <w:rFonts w:ascii="Calibri" w:eastAsia="Calibri" w:hAnsi="Calibri" w:cs="Calibri"/>
          <w:sz w:val="20"/>
          <w:szCs w:val="20"/>
          <w:lang w:bidi="fr-CA"/>
        </w:rPr>
        <w:t xml:space="preserve">] </w:t>
      </w:r>
      <w:r w:rsidR="009D47B9">
        <w:rPr>
          <w:rFonts w:ascii="Calibri" w:eastAsia="Calibri" w:hAnsi="Calibri" w:cs="Calibri"/>
          <w:sz w:val="20"/>
          <w:szCs w:val="20"/>
          <w:lang w:bidi="fr-CA"/>
        </w:rPr>
        <w:t>–</w:t>
      </w:r>
      <w:r w:rsidRPr="00204189">
        <w:rPr>
          <w:rFonts w:ascii="Calibri" w:eastAsia="Calibri" w:hAnsi="Calibri" w:cs="Calibri"/>
          <w:sz w:val="20"/>
          <w:szCs w:val="20"/>
          <w:lang w:bidi="fr-CA"/>
        </w:rPr>
        <w:t xml:space="preserve"> de concert avec ses employé(e)s </w:t>
      </w:r>
      <w:r w:rsidR="009D47B9">
        <w:rPr>
          <w:rFonts w:ascii="Calibri" w:eastAsia="Calibri" w:hAnsi="Calibri" w:cs="Calibri"/>
          <w:sz w:val="20"/>
          <w:szCs w:val="20"/>
          <w:lang w:bidi="fr-CA"/>
        </w:rPr>
        <w:t>–</w:t>
      </w:r>
      <w:r w:rsidRPr="00204189">
        <w:rPr>
          <w:rFonts w:ascii="Calibri" w:eastAsia="Calibri" w:hAnsi="Calibri" w:cs="Calibri"/>
          <w:sz w:val="20"/>
          <w:szCs w:val="20"/>
          <w:lang w:bidi="fr-CA"/>
        </w:rPr>
        <w:t xml:space="preserve"> doit prendre des précautions raisonnables pour garantir un environnement de travail sécuritaire. L’organisation se conforme à toutes les exigences relatives à la création d’un milieu de travail sain et sécuritaire, conformément à la </w:t>
      </w:r>
      <w:r w:rsidRPr="00204189">
        <w:rPr>
          <w:rFonts w:ascii="Calibri" w:eastAsia="Calibri" w:hAnsi="Calibri" w:cs="Calibri"/>
          <w:i/>
          <w:sz w:val="20"/>
          <w:szCs w:val="20"/>
          <w:lang w:bidi="fr-CA"/>
        </w:rPr>
        <w:t>Loi sur l</w:t>
      </w:r>
      <w:r w:rsidR="00C42105">
        <w:rPr>
          <w:rFonts w:ascii="Calibri" w:eastAsia="Calibri" w:hAnsi="Calibri" w:cs="Calibri"/>
          <w:i/>
          <w:sz w:val="20"/>
          <w:szCs w:val="20"/>
          <w:lang w:bidi="fr-CA"/>
        </w:rPr>
        <w:t>’</w:t>
      </w:r>
      <w:r w:rsidRPr="00204189">
        <w:rPr>
          <w:rFonts w:ascii="Calibri" w:eastAsia="Calibri" w:hAnsi="Calibri" w:cs="Calibri"/>
          <w:i/>
          <w:sz w:val="20"/>
          <w:szCs w:val="20"/>
          <w:lang w:bidi="fr-CA"/>
        </w:rPr>
        <w:t xml:space="preserve">hygiène et la sécurité au travail </w:t>
      </w:r>
      <w:r w:rsidRPr="00204189">
        <w:rPr>
          <w:rFonts w:ascii="Calibri" w:eastAsia="Calibri" w:hAnsi="Calibri" w:cs="Calibri"/>
          <w:sz w:val="20"/>
          <w:szCs w:val="20"/>
          <w:lang w:bidi="fr-CA"/>
        </w:rPr>
        <w:t>du Nouveau-</w:t>
      </w:r>
      <w:r w:rsidRPr="00204189">
        <w:rPr>
          <w:rFonts w:ascii="Calibri" w:eastAsia="Calibri" w:hAnsi="Calibri" w:cs="Calibri"/>
          <w:sz w:val="20"/>
          <w:szCs w:val="20"/>
          <w:lang w:bidi="fr-CA"/>
        </w:rPr>
        <w:lastRenderedPageBreak/>
        <w:t>Brunswick et aux lois et règlements connexes. Les employé</w:t>
      </w:r>
      <w:r w:rsidR="00C85642">
        <w:rPr>
          <w:rFonts w:ascii="Calibri" w:eastAsia="Calibri" w:hAnsi="Calibri" w:cs="Calibri"/>
          <w:sz w:val="20"/>
          <w:szCs w:val="20"/>
          <w:lang w:bidi="fr-CA"/>
        </w:rPr>
        <w:t>(e)</w:t>
      </w:r>
      <w:r w:rsidRPr="00204189">
        <w:rPr>
          <w:rFonts w:ascii="Calibri" w:eastAsia="Calibri" w:hAnsi="Calibri" w:cs="Calibri"/>
          <w:sz w:val="20"/>
          <w:szCs w:val="20"/>
          <w:lang w:bidi="fr-CA"/>
        </w:rPr>
        <w:t xml:space="preserve">s qui auraient des préoccupations en matière de santé et de sécurité ou qui </w:t>
      </w:r>
      <w:r w:rsidR="00C85642">
        <w:rPr>
          <w:rFonts w:ascii="Calibri" w:eastAsia="Calibri" w:hAnsi="Calibri" w:cs="Calibri"/>
          <w:sz w:val="20"/>
          <w:szCs w:val="20"/>
          <w:lang w:bidi="fr-CA"/>
        </w:rPr>
        <w:t>constateraient</w:t>
      </w:r>
      <w:r w:rsidRPr="00204189">
        <w:rPr>
          <w:rFonts w:ascii="Calibri" w:eastAsia="Calibri" w:hAnsi="Calibri" w:cs="Calibri"/>
          <w:sz w:val="20"/>
          <w:szCs w:val="20"/>
          <w:lang w:bidi="fr-CA"/>
        </w:rPr>
        <w:t xml:space="preserve"> des </w:t>
      </w:r>
      <w:proofErr w:type="gramStart"/>
      <w:r w:rsidRPr="00204189">
        <w:rPr>
          <w:rFonts w:ascii="Calibri" w:eastAsia="Calibri" w:hAnsi="Calibri" w:cs="Calibri"/>
          <w:sz w:val="20"/>
          <w:szCs w:val="20"/>
          <w:lang w:bidi="fr-CA"/>
        </w:rPr>
        <w:t>dangers potentiels</w:t>
      </w:r>
      <w:proofErr w:type="gramEnd"/>
      <w:r w:rsidRPr="00204189">
        <w:rPr>
          <w:rFonts w:ascii="Calibri" w:eastAsia="Calibri" w:hAnsi="Calibri" w:cs="Calibri"/>
          <w:sz w:val="20"/>
          <w:szCs w:val="20"/>
          <w:lang w:bidi="fr-CA"/>
        </w:rPr>
        <w:t xml:space="preserve"> doivent communiquer avec leur gestionnaire.</w:t>
      </w:r>
    </w:p>
    <w:p w14:paraId="48A8E9E9" w14:textId="77777777" w:rsidR="00A25EB1" w:rsidRDefault="009E10F8" w:rsidP="00A25EB1">
      <w:pPr>
        <w:rPr>
          <w:rFonts w:ascii="Calibri" w:hAnsi="Calibri" w:cs="Calibri"/>
          <w:sz w:val="20"/>
          <w:szCs w:val="20"/>
        </w:rPr>
      </w:pPr>
      <w:r>
        <w:rPr>
          <w:rFonts w:ascii="Calibri" w:eastAsia="Calibri" w:hAnsi="Calibri" w:cs="Calibri"/>
          <w:sz w:val="20"/>
          <w:szCs w:val="20"/>
          <w:lang w:bidi="fr-CA"/>
        </w:rPr>
        <w:t xml:space="preserve">Il incombe à chaque employé(e) : </w:t>
      </w:r>
    </w:p>
    <w:p w14:paraId="5034C5C3" w14:textId="3011987F" w:rsidR="00A25EB1" w:rsidRDefault="009E10F8" w:rsidP="00A25EB1">
      <w:pPr>
        <w:pStyle w:val="ListParagraph"/>
        <w:numPr>
          <w:ilvl w:val="0"/>
          <w:numId w:val="18"/>
        </w:numPr>
        <w:rPr>
          <w:rFonts w:ascii="Calibri" w:hAnsi="Calibri" w:cs="Calibri"/>
          <w:sz w:val="20"/>
          <w:szCs w:val="20"/>
        </w:rPr>
      </w:pPr>
      <w:proofErr w:type="gramStart"/>
      <w:r w:rsidRPr="416E6234">
        <w:rPr>
          <w:rFonts w:ascii="Calibri" w:eastAsia="Calibri" w:hAnsi="Calibri" w:cs="Calibri"/>
          <w:sz w:val="20"/>
          <w:szCs w:val="20"/>
          <w:lang w:bidi="fr-CA"/>
        </w:rPr>
        <w:t>d’observer</w:t>
      </w:r>
      <w:proofErr w:type="gramEnd"/>
      <w:r w:rsidRPr="416E6234">
        <w:rPr>
          <w:rFonts w:ascii="Calibri" w:eastAsia="Calibri" w:hAnsi="Calibri" w:cs="Calibri"/>
          <w:sz w:val="20"/>
          <w:szCs w:val="20"/>
          <w:lang w:bidi="fr-CA"/>
        </w:rPr>
        <w:t xml:space="preserve"> les politiques et procédures, et de travailler de façon sécuritaire et prudente afin de ne pas mettre en danger les autres employé(e)s ni se mettre </w:t>
      </w:r>
      <w:r w:rsidR="00C42105">
        <w:rPr>
          <w:rFonts w:ascii="Calibri" w:eastAsia="Calibri" w:hAnsi="Calibri" w:cs="Calibri"/>
          <w:sz w:val="20"/>
          <w:szCs w:val="20"/>
          <w:lang w:bidi="fr-CA"/>
        </w:rPr>
        <w:t>lui</w:t>
      </w:r>
      <w:r w:rsidR="00C75D09">
        <w:rPr>
          <w:rFonts w:ascii="Calibri" w:eastAsia="Calibri" w:hAnsi="Calibri" w:cs="Calibri"/>
          <w:sz w:val="20"/>
          <w:szCs w:val="20"/>
          <w:lang w:bidi="fr-CA"/>
        </w:rPr>
        <w:t>(elle)</w:t>
      </w:r>
      <w:r w:rsidR="00C42105">
        <w:rPr>
          <w:rFonts w:ascii="Calibri" w:eastAsia="Calibri" w:hAnsi="Calibri" w:cs="Calibri"/>
          <w:sz w:val="20"/>
          <w:szCs w:val="20"/>
          <w:lang w:bidi="fr-CA"/>
        </w:rPr>
        <w:t>-même</w:t>
      </w:r>
      <w:r w:rsidRPr="416E6234">
        <w:rPr>
          <w:rFonts w:ascii="Calibri" w:eastAsia="Calibri" w:hAnsi="Calibri" w:cs="Calibri"/>
          <w:sz w:val="20"/>
          <w:szCs w:val="20"/>
          <w:lang w:bidi="fr-CA"/>
        </w:rPr>
        <w:t xml:space="preserve"> </w:t>
      </w:r>
      <w:r w:rsidR="00B13ED4" w:rsidRPr="416E6234">
        <w:rPr>
          <w:rFonts w:ascii="Calibri" w:eastAsia="Calibri" w:hAnsi="Calibri" w:cs="Calibri"/>
          <w:sz w:val="20"/>
          <w:szCs w:val="20"/>
          <w:lang w:bidi="fr-CA"/>
        </w:rPr>
        <w:t xml:space="preserve">en danger </w:t>
      </w:r>
      <w:r w:rsidRPr="416E6234">
        <w:rPr>
          <w:rFonts w:ascii="Calibri" w:eastAsia="Calibri" w:hAnsi="Calibri" w:cs="Calibri"/>
          <w:sz w:val="20"/>
          <w:szCs w:val="20"/>
          <w:lang w:bidi="fr-CA"/>
        </w:rPr>
        <w:t>par des pratiques de travail dangereuses;</w:t>
      </w:r>
    </w:p>
    <w:p w14:paraId="083EF042" w14:textId="05022FEB" w:rsidR="00A25EB1" w:rsidRDefault="00DA6F2A" w:rsidP="00A25EB1">
      <w:pPr>
        <w:pStyle w:val="ListParagraph"/>
        <w:numPr>
          <w:ilvl w:val="0"/>
          <w:numId w:val="18"/>
        </w:numPr>
        <w:rPr>
          <w:rFonts w:ascii="Calibri" w:hAnsi="Calibri" w:cs="Calibri"/>
          <w:sz w:val="20"/>
          <w:szCs w:val="20"/>
        </w:rPr>
      </w:pPr>
      <w:proofErr w:type="gramStart"/>
      <w:r w:rsidRPr="416E6234">
        <w:rPr>
          <w:rFonts w:ascii="Calibri" w:eastAsia="Calibri" w:hAnsi="Calibri" w:cs="Calibri"/>
          <w:sz w:val="20"/>
          <w:szCs w:val="20"/>
          <w:lang w:bidi="fr-CA"/>
        </w:rPr>
        <w:t>de</w:t>
      </w:r>
      <w:proofErr w:type="gramEnd"/>
      <w:r w:rsidRPr="416E6234">
        <w:rPr>
          <w:rFonts w:ascii="Calibri" w:eastAsia="Calibri" w:hAnsi="Calibri" w:cs="Calibri"/>
          <w:sz w:val="20"/>
          <w:szCs w:val="20"/>
          <w:lang w:bidi="fr-CA"/>
        </w:rPr>
        <w:t xml:space="preserve"> signaler tout danger réel ou potentiel pour la sécurité à </w:t>
      </w:r>
      <w:r w:rsidR="00C75D09">
        <w:rPr>
          <w:rFonts w:ascii="Calibri" w:eastAsia="Calibri" w:hAnsi="Calibri" w:cs="Calibri"/>
          <w:sz w:val="20"/>
          <w:szCs w:val="20"/>
          <w:lang w:bidi="fr-CA"/>
        </w:rPr>
        <w:t>son</w:t>
      </w:r>
      <w:r w:rsidR="00C75D09" w:rsidRPr="416E6234">
        <w:rPr>
          <w:rFonts w:ascii="Calibri" w:eastAsia="Calibri" w:hAnsi="Calibri" w:cs="Calibri"/>
          <w:sz w:val="20"/>
          <w:szCs w:val="20"/>
          <w:lang w:bidi="fr-CA"/>
        </w:rPr>
        <w:t xml:space="preserve"> </w:t>
      </w:r>
      <w:r w:rsidRPr="416E6234">
        <w:rPr>
          <w:rFonts w:ascii="Calibri" w:eastAsia="Calibri" w:hAnsi="Calibri" w:cs="Calibri"/>
          <w:sz w:val="20"/>
          <w:szCs w:val="20"/>
          <w:lang w:bidi="fr-CA"/>
        </w:rPr>
        <w:t>gestionnaire;</w:t>
      </w:r>
    </w:p>
    <w:p w14:paraId="459A2989" w14:textId="148FC1F2" w:rsidR="009E10F8" w:rsidRPr="00A25EB1" w:rsidRDefault="00DA6F2A" w:rsidP="00E72814">
      <w:pPr>
        <w:pStyle w:val="ListParagraph"/>
        <w:numPr>
          <w:ilvl w:val="0"/>
          <w:numId w:val="18"/>
        </w:numPr>
        <w:rPr>
          <w:rFonts w:ascii="Calibri" w:hAnsi="Calibri" w:cs="Calibri"/>
          <w:sz w:val="20"/>
          <w:szCs w:val="20"/>
        </w:rPr>
      </w:pPr>
      <w:proofErr w:type="gramStart"/>
      <w:r w:rsidRPr="416E6234">
        <w:rPr>
          <w:rFonts w:ascii="Calibri" w:eastAsia="Calibri" w:hAnsi="Calibri" w:cs="Calibri"/>
          <w:sz w:val="20"/>
          <w:szCs w:val="20"/>
          <w:lang w:bidi="fr-CA"/>
        </w:rPr>
        <w:t>de</w:t>
      </w:r>
      <w:proofErr w:type="gramEnd"/>
      <w:r w:rsidRPr="416E6234">
        <w:rPr>
          <w:rFonts w:ascii="Calibri" w:eastAsia="Calibri" w:hAnsi="Calibri" w:cs="Calibri"/>
          <w:sz w:val="20"/>
          <w:szCs w:val="20"/>
          <w:lang w:bidi="fr-CA"/>
        </w:rPr>
        <w:t xml:space="preserve"> prévenir la perte ou l’endommagement de biens qui pourraient découler de pratiques de travail dangereuses ou </w:t>
      </w:r>
      <w:r w:rsidR="006D44C2">
        <w:rPr>
          <w:rFonts w:ascii="Calibri" w:eastAsia="Calibri" w:hAnsi="Calibri" w:cs="Calibri"/>
          <w:sz w:val="20"/>
          <w:szCs w:val="20"/>
          <w:lang w:bidi="fr-CA"/>
        </w:rPr>
        <w:t>inadéquates</w:t>
      </w:r>
      <w:r w:rsidRPr="416E6234">
        <w:rPr>
          <w:rFonts w:ascii="Calibri" w:eastAsia="Calibri" w:hAnsi="Calibri" w:cs="Calibri"/>
          <w:sz w:val="20"/>
          <w:szCs w:val="20"/>
          <w:lang w:bidi="fr-CA"/>
        </w:rPr>
        <w:t>,</w:t>
      </w:r>
    </w:p>
    <w:p w14:paraId="34A616CA" w14:textId="7212B0E0" w:rsidR="009E0502" w:rsidRPr="00A25EB1" w:rsidRDefault="009E0502" w:rsidP="1FC0BF1B">
      <w:pPr>
        <w:pStyle w:val="Heading1"/>
        <w:rPr>
          <w:rFonts w:asciiTheme="minorHAnsi" w:hAnsiTheme="minorHAnsi"/>
          <w:b/>
          <w:bCs/>
          <w:color w:val="auto"/>
          <w:sz w:val="28"/>
          <w:szCs w:val="28"/>
        </w:rPr>
      </w:pPr>
      <w:bookmarkStart w:id="64" w:name="_Toc205802593"/>
      <w:r w:rsidRPr="1FC0BF1B">
        <w:rPr>
          <w:rFonts w:asciiTheme="minorHAnsi" w:hAnsiTheme="minorHAnsi"/>
          <w:b/>
          <w:color w:val="auto"/>
          <w:sz w:val="28"/>
          <w:szCs w:val="28"/>
          <w:lang w:bidi="fr-CA"/>
        </w:rPr>
        <w:t>Attestation</w:t>
      </w:r>
      <w:bookmarkEnd w:id="64"/>
    </w:p>
    <w:p w14:paraId="62C518A6" w14:textId="77777777" w:rsidR="009E0502" w:rsidRPr="00A25EB1" w:rsidRDefault="009E0502" w:rsidP="1FC0BF1B">
      <w:pPr>
        <w:pStyle w:val="Heading2"/>
        <w:rPr>
          <w:rFonts w:asciiTheme="minorHAnsi" w:hAnsiTheme="minorHAnsi"/>
          <w:b/>
          <w:bCs/>
          <w:color w:val="auto"/>
          <w:sz w:val="22"/>
          <w:szCs w:val="22"/>
        </w:rPr>
      </w:pPr>
      <w:bookmarkStart w:id="65" w:name="_Toc205802594"/>
      <w:r w:rsidRPr="1FC0BF1B">
        <w:rPr>
          <w:rFonts w:asciiTheme="minorHAnsi" w:hAnsiTheme="minorHAnsi"/>
          <w:b/>
          <w:color w:val="auto"/>
          <w:sz w:val="22"/>
          <w:szCs w:val="22"/>
          <w:lang w:bidi="fr-CA"/>
        </w:rPr>
        <w:t xml:space="preserve">Attestation relative au </w:t>
      </w:r>
      <w:r w:rsidRPr="1FC0BF1B">
        <w:rPr>
          <w:rFonts w:asciiTheme="minorHAnsi" w:hAnsiTheme="minorHAnsi"/>
          <w:b/>
          <w:i/>
          <w:color w:val="auto"/>
          <w:sz w:val="22"/>
          <w:szCs w:val="22"/>
          <w:lang w:bidi="fr-CA"/>
        </w:rPr>
        <w:t>Guide de l’employé(e)</w:t>
      </w:r>
      <w:bookmarkEnd w:id="65"/>
    </w:p>
    <w:p w14:paraId="3BA73958" w14:textId="64995F69" w:rsidR="009E0502" w:rsidRPr="009E0502" w:rsidRDefault="009E0502" w:rsidP="00AD4EF5">
      <w:pPr>
        <w:spacing w:after="0"/>
        <w:rPr>
          <w:rFonts w:ascii="Calibri" w:hAnsi="Calibri" w:cs="Calibri"/>
          <w:sz w:val="20"/>
          <w:szCs w:val="20"/>
        </w:rPr>
      </w:pPr>
      <w:r w:rsidRPr="009E0502">
        <w:rPr>
          <w:rFonts w:ascii="Calibri" w:eastAsia="Calibri" w:hAnsi="Calibri" w:cs="Calibri"/>
          <w:sz w:val="20"/>
          <w:szCs w:val="20"/>
          <w:lang w:bidi="fr-CA"/>
        </w:rPr>
        <w:t xml:space="preserve">Le </w:t>
      </w:r>
      <w:r w:rsidRPr="009E0502">
        <w:rPr>
          <w:rFonts w:ascii="Calibri" w:eastAsia="Calibri" w:hAnsi="Calibri" w:cs="Calibri"/>
          <w:i/>
          <w:sz w:val="20"/>
          <w:szCs w:val="20"/>
          <w:lang w:bidi="fr-CA"/>
        </w:rPr>
        <w:t>Guide de l’employé(e)</w:t>
      </w:r>
      <w:r w:rsidRPr="009E0502">
        <w:rPr>
          <w:rFonts w:ascii="Calibri" w:eastAsia="Calibri" w:hAnsi="Calibri" w:cs="Calibri"/>
          <w:sz w:val="20"/>
          <w:szCs w:val="20"/>
          <w:lang w:bidi="fr-CA"/>
        </w:rPr>
        <w:t xml:space="preserve"> contient des renseignements importants sur [</w:t>
      </w:r>
      <w:r w:rsidR="009029B3" w:rsidRPr="009029B3">
        <w:rPr>
          <w:rFonts w:ascii="Calibri" w:eastAsia="Calibri" w:hAnsi="Calibri" w:cs="Calibri"/>
          <w:sz w:val="20"/>
          <w:szCs w:val="20"/>
          <w:shd w:val="clear" w:color="auto" w:fill="FAE2D5" w:themeFill="accent2" w:themeFillTint="33"/>
          <w:lang w:bidi="fr-CA"/>
        </w:rPr>
        <w:t>nom de la clinique</w:t>
      </w:r>
      <w:r w:rsidRPr="009E0502">
        <w:rPr>
          <w:rFonts w:ascii="Calibri" w:eastAsia="Calibri" w:hAnsi="Calibri" w:cs="Calibri"/>
          <w:sz w:val="20"/>
          <w:szCs w:val="20"/>
          <w:lang w:bidi="fr-CA"/>
        </w:rPr>
        <w:t>], et je comprend</w:t>
      </w:r>
      <w:r w:rsidR="00C42105">
        <w:rPr>
          <w:rFonts w:ascii="Calibri" w:eastAsia="Calibri" w:hAnsi="Calibri" w:cs="Calibri"/>
          <w:sz w:val="20"/>
          <w:szCs w:val="20"/>
          <w:lang w:bidi="fr-CA"/>
        </w:rPr>
        <w:t>s</w:t>
      </w:r>
      <w:r w:rsidRPr="009E0502">
        <w:rPr>
          <w:rFonts w:ascii="Calibri" w:eastAsia="Calibri" w:hAnsi="Calibri" w:cs="Calibri"/>
          <w:sz w:val="20"/>
          <w:szCs w:val="20"/>
          <w:lang w:bidi="fr-CA"/>
        </w:rPr>
        <w:t xml:space="preserve"> que toute question qui subsisterait suivant ma lecture du </w:t>
      </w:r>
      <w:r w:rsidRPr="009E0502">
        <w:rPr>
          <w:rFonts w:ascii="Calibri" w:eastAsia="Calibri" w:hAnsi="Calibri" w:cs="Calibri"/>
          <w:i/>
          <w:sz w:val="20"/>
          <w:szCs w:val="20"/>
          <w:lang w:bidi="fr-CA"/>
        </w:rPr>
        <w:t>Guide</w:t>
      </w:r>
      <w:r w:rsidRPr="009E0502">
        <w:rPr>
          <w:rFonts w:ascii="Calibri" w:eastAsia="Calibri" w:hAnsi="Calibri" w:cs="Calibri"/>
          <w:sz w:val="20"/>
          <w:szCs w:val="20"/>
          <w:lang w:bidi="fr-CA"/>
        </w:rPr>
        <w:t xml:space="preserve"> doit être adressée à mon (ma) gestionnaire. </w:t>
      </w:r>
      <w:r w:rsidRPr="009E0502">
        <w:rPr>
          <w:rFonts w:ascii="Calibri" w:eastAsia="Calibri" w:hAnsi="Calibri" w:cs="Calibri"/>
          <w:sz w:val="20"/>
          <w:szCs w:val="20"/>
          <w:lang w:bidi="fr-CA"/>
        </w:rPr>
        <w:br/>
      </w:r>
    </w:p>
    <w:p w14:paraId="1E587B9B" w14:textId="3414E5B7" w:rsidR="009E0502" w:rsidRPr="009E0502" w:rsidRDefault="009E0502" w:rsidP="00AD4EF5">
      <w:pPr>
        <w:spacing w:after="0"/>
        <w:rPr>
          <w:rFonts w:ascii="Calibri" w:hAnsi="Calibri" w:cs="Calibri"/>
          <w:sz w:val="20"/>
          <w:szCs w:val="20"/>
        </w:rPr>
      </w:pPr>
      <w:r w:rsidRPr="009E0502">
        <w:rPr>
          <w:rFonts w:ascii="Calibri" w:eastAsia="Calibri" w:hAnsi="Calibri" w:cs="Calibri"/>
          <w:sz w:val="20"/>
          <w:szCs w:val="20"/>
          <w:lang w:bidi="fr-CA"/>
        </w:rPr>
        <w:t xml:space="preserve">Comme les renseignements figurant dans le présent document et les politiques qui y sont décrites sont susceptibles d’être modifiés à tout moment, je reconnais que des révisions pourraient être apportées au </w:t>
      </w:r>
      <w:r w:rsidRPr="009E0502">
        <w:rPr>
          <w:rFonts w:ascii="Calibri" w:eastAsia="Calibri" w:hAnsi="Calibri" w:cs="Calibri"/>
          <w:i/>
          <w:sz w:val="20"/>
          <w:szCs w:val="20"/>
          <w:lang w:bidi="fr-CA"/>
        </w:rPr>
        <w:t>Guide</w:t>
      </w:r>
      <w:r w:rsidRPr="009E0502">
        <w:rPr>
          <w:rFonts w:ascii="Calibri" w:eastAsia="Calibri" w:hAnsi="Calibri" w:cs="Calibri"/>
          <w:sz w:val="20"/>
          <w:szCs w:val="20"/>
          <w:lang w:bidi="fr-CA"/>
        </w:rPr>
        <w:t xml:space="preserve">. Tous ces changements seront généralement communiqués par l’entremise d’avis officiels, et je comprends que les renseignements révisés peuvent remplacer, modifier ou éliminer les politiques existantes. Seul(e) le (la) propriétaire de la clinique peut adopter les révisions apportées aux politiques du présent </w:t>
      </w:r>
      <w:r w:rsidRPr="009E0502">
        <w:rPr>
          <w:rFonts w:ascii="Calibri" w:eastAsia="Calibri" w:hAnsi="Calibri" w:cs="Calibri"/>
          <w:i/>
          <w:sz w:val="20"/>
          <w:szCs w:val="20"/>
          <w:lang w:bidi="fr-CA"/>
        </w:rPr>
        <w:t>Guide</w:t>
      </w:r>
      <w:r w:rsidRPr="009E0502">
        <w:rPr>
          <w:rFonts w:ascii="Calibri" w:eastAsia="Calibri" w:hAnsi="Calibri" w:cs="Calibri"/>
          <w:sz w:val="20"/>
          <w:szCs w:val="20"/>
          <w:lang w:bidi="fr-CA"/>
        </w:rPr>
        <w:t>.</w:t>
      </w:r>
      <w:r w:rsidRPr="009E0502">
        <w:rPr>
          <w:rFonts w:ascii="Calibri" w:eastAsia="Calibri" w:hAnsi="Calibri" w:cs="Calibri"/>
          <w:sz w:val="20"/>
          <w:szCs w:val="20"/>
          <w:lang w:bidi="fr-CA"/>
        </w:rPr>
        <w:br/>
      </w:r>
    </w:p>
    <w:p w14:paraId="3BD52CD7" w14:textId="49935C9F" w:rsidR="009E0502" w:rsidRPr="009E0502" w:rsidRDefault="009E0502" w:rsidP="00AD4EF5">
      <w:pPr>
        <w:spacing w:after="0"/>
        <w:rPr>
          <w:rFonts w:ascii="Calibri" w:hAnsi="Calibri" w:cs="Calibri"/>
          <w:sz w:val="20"/>
          <w:szCs w:val="20"/>
        </w:rPr>
      </w:pPr>
      <w:r w:rsidRPr="009E0502">
        <w:rPr>
          <w:rFonts w:ascii="Calibri" w:eastAsia="Calibri" w:hAnsi="Calibri" w:cs="Calibri"/>
          <w:sz w:val="20"/>
          <w:szCs w:val="20"/>
          <w:lang w:bidi="fr-CA"/>
        </w:rPr>
        <w:t xml:space="preserve">Je confirme avoir lu et compris l’information </w:t>
      </w:r>
      <w:r w:rsidR="00555733">
        <w:rPr>
          <w:rFonts w:ascii="Calibri" w:eastAsia="Calibri" w:hAnsi="Calibri" w:cs="Calibri"/>
          <w:sz w:val="20"/>
          <w:szCs w:val="20"/>
          <w:lang w:bidi="fr-CA"/>
        </w:rPr>
        <w:t>figurant</w:t>
      </w:r>
      <w:r w:rsidR="00555733" w:rsidRPr="009E0502">
        <w:rPr>
          <w:rFonts w:ascii="Calibri" w:eastAsia="Calibri" w:hAnsi="Calibri" w:cs="Calibri"/>
          <w:sz w:val="20"/>
          <w:szCs w:val="20"/>
          <w:lang w:bidi="fr-CA"/>
        </w:rPr>
        <w:t xml:space="preserve"> </w:t>
      </w:r>
      <w:r w:rsidRPr="009E0502">
        <w:rPr>
          <w:rFonts w:ascii="Calibri" w:eastAsia="Calibri" w:hAnsi="Calibri" w:cs="Calibri"/>
          <w:sz w:val="20"/>
          <w:szCs w:val="20"/>
          <w:lang w:bidi="fr-CA"/>
        </w:rPr>
        <w:t xml:space="preserve">dans le </w:t>
      </w:r>
      <w:r w:rsidRPr="009E0502">
        <w:rPr>
          <w:rFonts w:ascii="Calibri" w:eastAsia="Calibri" w:hAnsi="Calibri" w:cs="Calibri"/>
          <w:i/>
          <w:sz w:val="20"/>
          <w:szCs w:val="20"/>
          <w:lang w:bidi="fr-CA"/>
        </w:rPr>
        <w:t>Guide de l’employé(e)</w:t>
      </w:r>
      <w:r w:rsidRPr="009E0502">
        <w:rPr>
          <w:rFonts w:ascii="Calibri" w:eastAsia="Calibri" w:hAnsi="Calibri" w:cs="Calibri"/>
          <w:sz w:val="20"/>
          <w:szCs w:val="20"/>
          <w:lang w:bidi="fr-CA"/>
        </w:rPr>
        <w:t>, et je m’engage à me conformer aux conditions de mon emploi auprès de [</w:t>
      </w:r>
      <w:r w:rsidR="009029B3" w:rsidRPr="009029B3">
        <w:rPr>
          <w:rFonts w:ascii="Calibri" w:eastAsia="Calibri" w:hAnsi="Calibri" w:cs="Calibri"/>
          <w:sz w:val="20"/>
          <w:szCs w:val="20"/>
          <w:shd w:val="clear" w:color="auto" w:fill="FAE2D5" w:themeFill="accent2" w:themeFillTint="33"/>
          <w:lang w:bidi="fr-CA"/>
        </w:rPr>
        <w:t>nom de la clinique</w:t>
      </w:r>
      <w:r w:rsidRPr="009E0502">
        <w:rPr>
          <w:rFonts w:ascii="Calibri" w:eastAsia="Calibri" w:hAnsi="Calibri" w:cs="Calibri"/>
          <w:sz w:val="20"/>
          <w:szCs w:val="20"/>
          <w:lang w:bidi="fr-CA"/>
        </w:rPr>
        <w:t xml:space="preserve">]. </w:t>
      </w:r>
    </w:p>
    <w:p w14:paraId="62C655B5" w14:textId="77777777" w:rsidR="00C61A4B" w:rsidRDefault="004548F7" w:rsidP="006C31A8">
      <w:pPr>
        <w:spacing w:after="0"/>
        <w:ind w:left="720"/>
        <w:rPr>
          <w:rFonts w:ascii="Calibri" w:hAnsi="Calibri" w:cs="Calibri"/>
          <w:sz w:val="20"/>
          <w:szCs w:val="20"/>
        </w:rPr>
        <w:sectPr w:rsidR="00C61A4B" w:rsidSect="00E818CD">
          <w:type w:val="continuous"/>
          <w:pgSz w:w="12240" w:h="15840"/>
          <w:pgMar w:top="1440" w:right="1440" w:bottom="1440" w:left="1440" w:header="708" w:footer="708" w:gutter="0"/>
          <w:cols w:space="708"/>
          <w:docGrid w:linePitch="360"/>
        </w:sectPr>
      </w:pPr>
      <w:r>
        <w:rPr>
          <w:rFonts w:ascii="Calibri" w:eastAsia="Calibri" w:hAnsi="Calibri" w:cs="Calibri"/>
          <w:sz w:val="20"/>
          <w:szCs w:val="20"/>
          <w:lang w:bidi="fr-CA"/>
        </w:rPr>
        <w:br/>
      </w:r>
    </w:p>
    <w:p w14:paraId="5C563E8C" w14:textId="72D2C937" w:rsidR="009E0502" w:rsidRPr="009E0502" w:rsidRDefault="009E0502" w:rsidP="006C31A8">
      <w:pPr>
        <w:spacing w:after="0"/>
        <w:ind w:left="720"/>
        <w:rPr>
          <w:rFonts w:ascii="Calibri" w:hAnsi="Calibri" w:cs="Calibri"/>
          <w:sz w:val="20"/>
          <w:szCs w:val="20"/>
        </w:rPr>
      </w:pPr>
      <w:r w:rsidRPr="009E0502">
        <w:rPr>
          <w:rFonts w:ascii="Calibri" w:eastAsia="Calibri" w:hAnsi="Calibri" w:cs="Calibri"/>
          <w:sz w:val="20"/>
          <w:szCs w:val="20"/>
          <w:lang w:bidi="fr-CA"/>
        </w:rPr>
        <w:t xml:space="preserve">____________________________                               </w:t>
      </w:r>
    </w:p>
    <w:p w14:paraId="7632C693" w14:textId="30EA6455" w:rsidR="006C31A8" w:rsidRDefault="009E0502" w:rsidP="006C31A8">
      <w:pPr>
        <w:spacing w:after="0"/>
        <w:ind w:left="720"/>
        <w:rPr>
          <w:rFonts w:ascii="Calibri" w:hAnsi="Calibri" w:cs="Calibri"/>
          <w:sz w:val="20"/>
          <w:szCs w:val="20"/>
        </w:rPr>
      </w:pPr>
      <w:r w:rsidRPr="416E6234">
        <w:rPr>
          <w:rFonts w:ascii="Calibri" w:eastAsia="Calibri" w:hAnsi="Calibri" w:cs="Calibri"/>
          <w:sz w:val="20"/>
          <w:szCs w:val="20"/>
          <w:lang w:bidi="fr-CA"/>
        </w:rPr>
        <w:t>Nom de l’employé(e) (en caractères d’imprimerie)</w:t>
      </w:r>
    </w:p>
    <w:p w14:paraId="6D432A35" w14:textId="2421F066" w:rsidR="009E0502" w:rsidRPr="009E0502" w:rsidRDefault="00C61A4B" w:rsidP="006C31A8">
      <w:pPr>
        <w:spacing w:after="0"/>
        <w:ind w:left="720"/>
        <w:rPr>
          <w:rFonts w:ascii="Calibri" w:hAnsi="Calibri" w:cs="Calibri"/>
          <w:sz w:val="20"/>
          <w:szCs w:val="20"/>
        </w:rPr>
      </w:pPr>
      <w:r>
        <w:rPr>
          <w:rFonts w:ascii="Calibri" w:eastAsia="Calibri" w:hAnsi="Calibri" w:cs="Calibri"/>
          <w:sz w:val="20"/>
          <w:szCs w:val="20"/>
          <w:lang w:bidi="fr-CA"/>
        </w:rPr>
        <w:t>____________________________</w:t>
      </w:r>
      <w:r>
        <w:rPr>
          <w:rFonts w:ascii="Calibri" w:eastAsia="Calibri" w:hAnsi="Calibri" w:cs="Calibri"/>
          <w:sz w:val="20"/>
          <w:szCs w:val="20"/>
          <w:lang w:bidi="fr-CA"/>
        </w:rPr>
        <w:br/>
        <w:t>Signature de l’employé(e)</w:t>
      </w:r>
    </w:p>
    <w:p w14:paraId="6FC00009" w14:textId="45105059" w:rsidR="009E0502" w:rsidRDefault="00C61A4B" w:rsidP="006C31A8">
      <w:pPr>
        <w:spacing w:after="0"/>
        <w:ind w:left="720"/>
        <w:rPr>
          <w:rFonts w:ascii="Calibri" w:hAnsi="Calibri" w:cs="Calibri"/>
          <w:sz w:val="20"/>
          <w:szCs w:val="20"/>
        </w:rPr>
      </w:pPr>
      <w:r>
        <w:rPr>
          <w:rFonts w:ascii="Calibri" w:eastAsia="Calibri" w:hAnsi="Calibri" w:cs="Calibri"/>
          <w:sz w:val="20"/>
          <w:szCs w:val="20"/>
          <w:lang w:bidi="fr-CA"/>
        </w:rPr>
        <w:t>___________________</w:t>
      </w:r>
      <w:r>
        <w:rPr>
          <w:rFonts w:ascii="Calibri" w:eastAsia="Calibri" w:hAnsi="Calibri" w:cs="Calibri"/>
          <w:sz w:val="20"/>
          <w:szCs w:val="20"/>
          <w:lang w:bidi="fr-CA"/>
        </w:rPr>
        <w:br/>
        <w:t>Date (JJ/MM/AAAA)</w:t>
      </w:r>
    </w:p>
    <w:p w14:paraId="797ACB1A" w14:textId="77777777" w:rsidR="00A83E2D" w:rsidRDefault="00A83E2D" w:rsidP="006C31A8">
      <w:pPr>
        <w:spacing w:after="0"/>
        <w:ind w:left="720"/>
        <w:rPr>
          <w:rFonts w:ascii="Calibri" w:hAnsi="Calibri" w:cs="Calibri"/>
          <w:sz w:val="20"/>
          <w:szCs w:val="20"/>
        </w:rPr>
      </w:pPr>
    </w:p>
    <w:p w14:paraId="71D13790" w14:textId="77777777" w:rsidR="00A83E2D" w:rsidRDefault="00A83E2D" w:rsidP="006C31A8">
      <w:pPr>
        <w:spacing w:after="0"/>
        <w:ind w:left="720"/>
        <w:rPr>
          <w:rFonts w:ascii="Calibri" w:hAnsi="Calibri" w:cs="Calibri"/>
          <w:sz w:val="20"/>
          <w:szCs w:val="20"/>
        </w:rPr>
      </w:pPr>
    </w:p>
    <w:p w14:paraId="75568363" w14:textId="77777777" w:rsidR="00A83E2D" w:rsidRDefault="00A83E2D" w:rsidP="006C31A8">
      <w:pPr>
        <w:spacing w:after="0"/>
        <w:ind w:left="720"/>
        <w:rPr>
          <w:rFonts w:ascii="Calibri" w:hAnsi="Calibri" w:cs="Calibri"/>
          <w:sz w:val="20"/>
          <w:szCs w:val="20"/>
        </w:rPr>
      </w:pPr>
    </w:p>
    <w:p w14:paraId="4F5938BF" w14:textId="77777777" w:rsidR="00A83E2D" w:rsidRDefault="00A83E2D" w:rsidP="006C31A8">
      <w:pPr>
        <w:spacing w:after="0"/>
        <w:ind w:left="720"/>
        <w:rPr>
          <w:rFonts w:ascii="Calibri" w:hAnsi="Calibri" w:cs="Calibri"/>
          <w:sz w:val="20"/>
          <w:szCs w:val="20"/>
        </w:rPr>
      </w:pPr>
    </w:p>
    <w:p w14:paraId="1461D12B" w14:textId="77777777" w:rsidR="00A83E2D" w:rsidRDefault="00A83E2D" w:rsidP="006C31A8">
      <w:pPr>
        <w:spacing w:after="0"/>
        <w:ind w:left="720"/>
        <w:rPr>
          <w:rFonts w:ascii="Calibri" w:hAnsi="Calibri" w:cs="Calibri"/>
          <w:sz w:val="20"/>
          <w:szCs w:val="20"/>
        </w:rPr>
      </w:pPr>
    </w:p>
    <w:p w14:paraId="70972F80" w14:textId="77777777" w:rsidR="00A83E2D" w:rsidRDefault="00A83E2D" w:rsidP="006C31A8">
      <w:pPr>
        <w:spacing w:after="0"/>
        <w:ind w:left="720"/>
        <w:rPr>
          <w:rFonts w:ascii="Calibri" w:hAnsi="Calibri" w:cs="Calibri"/>
          <w:sz w:val="20"/>
          <w:szCs w:val="20"/>
        </w:rPr>
      </w:pPr>
    </w:p>
    <w:p w14:paraId="2492A2E3" w14:textId="7A29D4C8" w:rsidR="00403A82" w:rsidRDefault="00403A82" w:rsidP="00403A82">
      <w:pPr>
        <w:pStyle w:val="Heading1"/>
        <w:rPr>
          <w:rFonts w:ascii="Calibri" w:hAnsi="Calibri" w:cs="Calibri"/>
          <w:b/>
          <w:bCs/>
          <w:color w:val="000000" w:themeColor="text1"/>
          <w:sz w:val="28"/>
          <w:szCs w:val="28"/>
        </w:rPr>
      </w:pPr>
      <w:bookmarkStart w:id="66" w:name="_Toc205802595"/>
      <w:r w:rsidRPr="1FC0BF1B">
        <w:rPr>
          <w:rFonts w:ascii="Calibri" w:eastAsia="Calibri" w:hAnsi="Calibri" w:cs="Calibri"/>
          <w:b/>
          <w:color w:val="000000" w:themeColor="text1"/>
          <w:sz w:val="28"/>
          <w:szCs w:val="28"/>
          <w:lang w:bidi="fr-CA"/>
        </w:rPr>
        <w:lastRenderedPageBreak/>
        <w:t>Annexe A - ENTENTE DE CONFIDENTIALITÉ DE L’EMPLOYÉ(E)</w:t>
      </w:r>
      <w:bookmarkEnd w:id="66"/>
      <w:r w:rsidRPr="1FC0BF1B">
        <w:rPr>
          <w:rFonts w:ascii="Calibri" w:eastAsia="Calibri" w:hAnsi="Calibri" w:cs="Calibri"/>
          <w:b/>
          <w:color w:val="000000" w:themeColor="text1"/>
          <w:sz w:val="28"/>
          <w:szCs w:val="28"/>
          <w:lang w:bidi="fr-CA"/>
        </w:rPr>
        <w:t> </w:t>
      </w:r>
    </w:p>
    <w:p w14:paraId="287FAB1E" w14:textId="2B9C3A6E" w:rsidR="00403A82" w:rsidRPr="00403A82" w:rsidRDefault="00037E4F" w:rsidP="00037E4F">
      <w:pPr>
        <w:rPr>
          <w:rFonts w:ascii="Calibri" w:hAnsi="Calibri" w:cs="Calibri"/>
          <w:i/>
          <w:iCs/>
          <w:sz w:val="20"/>
          <w:szCs w:val="20"/>
        </w:rPr>
      </w:pPr>
      <w:r w:rsidRPr="00110FFD">
        <w:rPr>
          <w:rFonts w:ascii="Calibri" w:eastAsia="Calibri" w:hAnsi="Calibri" w:cs="Calibri"/>
          <w:b/>
          <w:color w:val="C00000"/>
          <w:sz w:val="20"/>
          <w:szCs w:val="20"/>
          <w:lang w:bidi="fr-CA"/>
        </w:rPr>
        <w:t>Avis de non-responsabilité :</w:t>
      </w:r>
      <w:r w:rsidRPr="00110FFD">
        <w:rPr>
          <w:rFonts w:ascii="Calibri" w:eastAsia="Calibri" w:hAnsi="Calibri" w:cs="Calibri"/>
          <w:i/>
          <w:color w:val="C00000"/>
          <w:sz w:val="20"/>
          <w:szCs w:val="20"/>
          <w:lang w:bidi="fr-CA"/>
        </w:rPr>
        <w:t xml:space="preserve"> </w:t>
      </w:r>
      <w:r w:rsidRPr="00110FFD">
        <w:rPr>
          <w:rFonts w:ascii="Calibri" w:eastAsia="Calibri" w:hAnsi="Calibri" w:cs="Calibri"/>
          <w:color w:val="C00000"/>
          <w:sz w:val="20"/>
          <w:szCs w:val="20"/>
          <w:lang w:bidi="fr-CA"/>
        </w:rPr>
        <w:t>La présente entente se veut un modèle destiné à aider les médecins à l’embauche d’un(e) employé(e).</w:t>
      </w:r>
      <w:r w:rsidRPr="00110FFD">
        <w:rPr>
          <w:rFonts w:ascii="Calibri" w:eastAsia="Calibri" w:hAnsi="Calibri" w:cs="Calibri"/>
          <w:i/>
          <w:color w:val="C00000"/>
          <w:sz w:val="20"/>
          <w:szCs w:val="20"/>
          <w:lang w:bidi="fr-CA"/>
        </w:rPr>
        <w:t xml:space="preserve"> </w:t>
      </w:r>
      <w:r w:rsidRPr="00110FFD">
        <w:rPr>
          <w:rFonts w:ascii="Calibri" w:eastAsia="Calibri" w:hAnsi="Calibri" w:cs="Calibri"/>
          <w:color w:val="C00000"/>
          <w:sz w:val="20"/>
          <w:szCs w:val="20"/>
          <w:lang w:bidi="fr-CA"/>
        </w:rPr>
        <w:t xml:space="preserve">Elle ne traite pas ni n’est destinée à traiter des diverses questions juridiques, professionnelles et commerciales se rattachant à l’exploitation d’un cabinet, et ne doit pas être considérée comme un </w:t>
      </w:r>
      <w:r w:rsidR="00940424">
        <w:rPr>
          <w:rFonts w:ascii="Calibri" w:eastAsia="Calibri" w:hAnsi="Calibri" w:cs="Calibri"/>
          <w:color w:val="C00000"/>
          <w:sz w:val="20"/>
          <w:szCs w:val="20"/>
          <w:lang w:bidi="fr-CA"/>
        </w:rPr>
        <w:t>avis</w:t>
      </w:r>
      <w:r w:rsidR="00940424" w:rsidRPr="00110FFD">
        <w:rPr>
          <w:rFonts w:ascii="Calibri" w:eastAsia="Calibri" w:hAnsi="Calibri" w:cs="Calibri"/>
          <w:color w:val="C00000"/>
          <w:sz w:val="20"/>
          <w:szCs w:val="20"/>
          <w:lang w:bidi="fr-CA"/>
        </w:rPr>
        <w:t xml:space="preserve"> </w:t>
      </w:r>
      <w:r w:rsidRPr="00110FFD">
        <w:rPr>
          <w:rFonts w:ascii="Calibri" w:eastAsia="Calibri" w:hAnsi="Calibri" w:cs="Calibri"/>
          <w:color w:val="C00000"/>
          <w:sz w:val="20"/>
          <w:szCs w:val="20"/>
          <w:lang w:bidi="fr-CA"/>
        </w:rPr>
        <w:t>juridique.</w:t>
      </w:r>
      <w:r w:rsidRPr="00110FFD">
        <w:rPr>
          <w:rFonts w:ascii="Calibri" w:eastAsia="Calibri" w:hAnsi="Calibri" w:cs="Calibri"/>
          <w:i/>
          <w:color w:val="C00000"/>
          <w:sz w:val="20"/>
          <w:szCs w:val="20"/>
          <w:lang w:bidi="fr-CA"/>
        </w:rPr>
        <w:t> </w:t>
      </w:r>
    </w:p>
    <w:p w14:paraId="44D470C5" w14:textId="56DAE95D" w:rsidR="00403A82" w:rsidRPr="00403A82" w:rsidRDefault="00403A82" w:rsidP="00403A82">
      <w:pPr>
        <w:spacing w:after="0"/>
        <w:ind w:left="720"/>
        <w:rPr>
          <w:rFonts w:ascii="Calibri" w:hAnsi="Calibri" w:cs="Calibri"/>
          <w:sz w:val="20"/>
          <w:szCs w:val="20"/>
        </w:rPr>
      </w:pPr>
      <w:r w:rsidRPr="416E6234">
        <w:rPr>
          <w:rFonts w:ascii="Calibri" w:eastAsia="Calibri" w:hAnsi="Calibri" w:cs="Calibri"/>
          <w:sz w:val="20"/>
          <w:szCs w:val="20"/>
          <w:lang w:bidi="fr-CA"/>
        </w:rPr>
        <w:t>Je soussigné(e), _________________________, de ____________________, au Nouveau-Brunswick, en contrepartie de l’emploi qui m’est offert par [NOM DU CABINET] (le « </w:t>
      </w:r>
      <w:r w:rsidRPr="416E6234">
        <w:rPr>
          <w:rFonts w:ascii="Calibri" w:eastAsia="Calibri" w:hAnsi="Calibri" w:cs="Calibri"/>
          <w:b/>
          <w:sz w:val="20"/>
          <w:szCs w:val="20"/>
          <w:lang w:bidi="fr-CA"/>
        </w:rPr>
        <w:t>cabinet</w:t>
      </w:r>
      <w:r w:rsidRPr="416E6234">
        <w:rPr>
          <w:rFonts w:ascii="Calibri" w:eastAsia="Calibri" w:hAnsi="Calibri" w:cs="Calibri"/>
          <w:sz w:val="20"/>
          <w:szCs w:val="20"/>
          <w:lang w:bidi="fr-CA"/>
        </w:rPr>
        <w:t> ») – ci-après, l</w:t>
      </w:r>
      <w:proofErr w:type="gramStart"/>
      <w:r w:rsidRPr="416E6234">
        <w:rPr>
          <w:rFonts w:ascii="Calibri" w:eastAsia="Calibri" w:hAnsi="Calibri" w:cs="Calibri"/>
          <w:sz w:val="20"/>
          <w:szCs w:val="20"/>
          <w:lang w:bidi="fr-CA"/>
        </w:rPr>
        <w:t>’«  </w:t>
      </w:r>
      <w:r w:rsidRPr="416E6234">
        <w:rPr>
          <w:rFonts w:ascii="Calibri" w:eastAsia="Calibri" w:hAnsi="Calibri" w:cs="Calibri"/>
          <w:b/>
          <w:sz w:val="20"/>
          <w:szCs w:val="20"/>
          <w:lang w:bidi="fr-CA"/>
        </w:rPr>
        <w:t>emploi</w:t>
      </w:r>
      <w:proofErr w:type="gramEnd"/>
      <w:r w:rsidRPr="416E6234">
        <w:rPr>
          <w:rFonts w:ascii="Calibri" w:eastAsia="Calibri" w:hAnsi="Calibri" w:cs="Calibri"/>
          <w:sz w:val="20"/>
          <w:szCs w:val="20"/>
          <w:lang w:bidi="fr-CA"/>
        </w:rPr>
        <w:t> » –, et moyennant toute autre contrepartie à titre onéreux et valable (dont la réception et la suffisance sont reconnues par les présentes), conviens de ce qui suit :  </w:t>
      </w:r>
    </w:p>
    <w:p w14:paraId="24F70B5C" w14:textId="2AB888E8" w:rsidR="00403A82" w:rsidRPr="00403A82" w:rsidRDefault="00403A82" w:rsidP="00403A82">
      <w:pPr>
        <w:numPr>
          <w:ilvl w:val="0"/>
          <w:numId w:val="19"/>
        </w:numPr>
        <w:spacing w:after="0"/>
        <w:rPr>
          <w:rFonts w:ascii="Calibri" w:hAnsi="Calibri" w:cs="Calibri"/>
          <w:sz w:val="20"/>
          <w:szCs w:val="20"/>
        </w:rPr>
      </w:pPr>
      <w:r w:rsidRPr="416E6234">
        <w:rPr>
          <w:rFonts w:ascii="Calibri" w:eastAsia="Calibri" w:hAnsi="Calibri" w:cs="Calibri"/>
          <w:sz w:val="20"/>
          <w:szCs w:val="20"/>
          <w:lang w:bidi="fr-CA"/>
        </w:rPr>
        <w:t>Je comprends qu’au cours de mon emploi au cabinet, j’aurai connaissance de renseignements relatifs aux activités et aux affaires de ce dernier, y compris des renseignements privés et personnels de ses patient(e)s et des tiers qui pourraient, de temps à autre, traiter avec lui (renseignements collectivement désignés aux présentes comme les « </w:t>
      </w:r>
      <w:r w:rsidRPr="416E6234">
        <w:rPr>
          <w:rFonts w:ascii="Calibri" w:eastAsia="Calibri" w:hAnsi="Calibri" w:cs="Calibri"/>
          <w:b/>
          <w:sz w:val="20"/>
          <w:szCs w:val="20"/>
          <w:lang w:bidi="fr-CA"/>
        </w:rPr>
        <w:t>renseignements</w:t>
      </w:r>
      <w:r w:rsidRPr="416E6234">
        <w:rPr>
          <w:rFonts w:ascii="Calibri" w:eastAsia="Calibri" w:hAnsi="Calibri" w:cs="Calibri"/>
          <w:sz w:val="20"/>
          <w:szCs w:val="20"/>
          <w:lang w:bidi="fr-CA"/>
        </w:rPr>
        <w:t xml:space="preserve"> »), ou de tels renseignements me seront rendus accessibles. Les renseignements, quelle que soit la forme sous laquelle ils sont consignés, transmis, observés ou exprimés ou dans laquelle ils pourraient être convertis ou transcrits, comprennent, sans s’y limiter, les renseignements et données écrits et stockés ou accessibles électroniquement, y compris le nom et l’identité de </w:t>
      </w:r>
      <w:proofErr w:type="spellStart"/>
      <w:r w:rsidRPr="416E6234">
        <w:rPr>
          <w:rFonts w:ascii="Calibri" w:eastAsia="Calibri" w:hAnsi="Calibri" w:cs="Calibri"/>
          <w:sz w:val="20"/>
          <w:szCs w:val="20"/>
          <w:lang w:bidi="fr-CA"/>
        </w:rPr>
        <w:t>tou</w:t>
      </w:r>
      <w:proofErr w:type="spellEnd"/>
      <w:r w:rsidR="00394EBF">
        <w:rPr>
          <w:rFonts w:ascii="Calibri" w:eastAsia="Calibri" w:hAnsi="Calibri" w:cs="Calibri"/>
          <w:sz w:val="20"/>
          <w:szCs w:val="20"/>
          <w:lang w:bidi="fr-CA"/>
        </w:rPr>
        <w:t>(te)</w:t>
      </w:r>
      <w:r w:rsidRPr="416E6234">
        <w:rPr>
          <w:rFonts w:ascii="Calibri" w:eastAsia="Calibri" w:hAnsi="Calibri" w:cs="Calibri"/>
          <w:sz w:val="20"/>
          <w:szCs w:val="20"/>
          <w:lang w:bidi="fr-CA"/>
        </w:rPr>
        <w:t>s ces patient(e)s et tiers.  </w:t>
      </w:r>
    </w:p>
    <w:p w14:paraId="347BA170" w14:textId="77777777" w:rsidR="00403A82" w:rsidRPr="00403A82" w:rsidRDefault="00403A82" w:rsidP="00403A82">
      <w:pPr>
        <w:spacing w:after="0"/>
        <w:ind w:left="720"/>
        <w:rPr>
          <w:rFonts w:ascii="Calibri" w:hAnsi="Calibri" w:cs="Calibri"/>
          <w:sz w:val="20"/>
          <w:szCs w:val="20"/>
        </w:rPr>
      </w:pPr>
      <w:r w:rsidRPr="00403A82">
        <w:rPr>
          <w:rFonts w:ascii="Calibri" w:eastAsia="Calibri" w:hAnsi="Calibri" w:cs="Calibri"/>
          <w:sz w:val="20"/>
          <w:szCs w:val="20"/>
          <w:lang w:bidi="fr-CA"/>
        </w:rPr>
        <w:t> </w:t>
      </w:r>
    </w:p>
    <w:p w14:paraId="05ED1770" w14:textId="5307B767" w:rsidR="00403A82" w:rsidRPr="00403A82" w:rsidRDefault="00403A82" w:rsidP="00403A82">
      <w:pPr>
        <w:numPr>
          <w:ilvl w:val="0"/>
          <w:numId w:val="20"/>
        </w:numPr>
        <w:spacing w:after="0"/>
        <w:rPr>
          <w:rFonts w:ascii="Calibri" w:hAnsi="Calibri" w:cs="Calibri"/>
          <w:sz w:val="20"/>
          <w:szCs w:val="20"/>
        </w:rPr>
      </w:pPr>
      <w:r w:rsidRPr="416E6234">
        <w:rPr>
          <w:rFonts w:ascii="Calibri" w:eastAsia="Calibri" w:hAnsi="Calibri" w:cs="Calibri"/>
          <w:sz w:val="20"/>
          <w:szCs w:val="20"/>
          <w:lang w:bidi="fr-CA"/>
        </w:rPr>
        <w:t>Je reconnais que tous les renseignements sont strictement confidentiels et je m’engage à ne jamais les utiliser ni les communiquer à quelque personne ou entité que ce soit, sauf avec le consentement écrit exprès du cabinet ou du (de la) patient(e), ou dans la mesure exigée par la loi.  </w:t>
      </w:r>
    </w:p>
    <w:p w14:paraId="73A8DDAE" w14:textId="77777777" w:rsidR="00403A82" w:rsidRPr="00403A82" w:rsidRDefault="00403A82" w:rsidP="00403A82">
      <w:pPr>
        <w:spacing w:after="0"/>
        <w:ind w:left="720"/>
        <w:rPr>
          <w:rFonts w:ascii="Calibri" w:hAnsi="Calibri" w:cs="Calibri"/>
          <w:sz w:val="20"/>
          <w:szCs w:val="20"/>
        </w:rPr>
      </w:pPr>
      <w:r w:rsidRPr="00403A82">
        <w:rPr>
          <w:rFonts w:ascii="Calibri" w:eastAsia="Calibri" w:hAnsi="Calibri" w:cs="Calibri"/>
          <w:sz w:val="20"/>
          <w:szCs w:val="20"/>
          <w:lang w:bidi="fr-CA"/>
        </w:rPr>
        <w:t> </w:t>
      </w:r>
    </w:p>
    <w:p w14:paraId="304D4CAE" w14:textId="77777777" w:rsidR="00403A82" w:rsidRPr="00403A82" w:rsidRDefault="00403A82" w:rsidP="00403A82">
      <w:pPr>
        <w:numPr>
          <w:ilvl w:val="0"/>
          <w:numId w:val="21"/>
        </w:numPr>
        <w:spacing w:after="0"/>
        <w:rPr>
          <w:rFonts w:ascii="Calibri" w:hAnsi="Calibri" w:cs="Calibri"/>
          <w:sz w:val="20"/>
          <w:szCs w:val="20"/>
        </w:rPr>
      </w:pPr>
      <w:r w:rsidRPr="00403A82">
        <w:rPr>
          <w:rFonts w:ascii="Calibri" w:eastAsia="Calibri" w:hAnsi="Calibri" w:cs="Calibri"/>
          <w:sz w:val="20"/>
          <w:szCs w:val="20"/>
          <w:lang w:bidi="fr-CA"/>
        </w:rPr>
        <w:t>Je reconnais et je conviens que mon obligation de confidentialité en vertu du paragraphe 2 est d’une durée indéterminée, et je m’engage à ne jamais communiquer de renseignements à une personne ou à une entité, sauf avec le consentement écrit exprès du cabinet ou du (de la) patient(e), ou si la loi l’exige.  </w:t>
      </w:r>
    </w:p>
    <w:p w14:paraId="20837B6A" w14:textId="77777777" w:rsidR="00403A82" w:rsidRPr="00403A82" w:rsidRDefault="00403A82" w:rsidP="00403A82">
      <w:pPr>
        <w:spacing w:after="0"/>
        <w:ind w:left="720"/>
        <w:rPr>
          <w:rFonts w:ascii="Calibri" w:hAnsi="Calibri" w:cs="Calibri"/>
          <w:sz w:val="20"/>
          <w:szCs w:val="20"/>
        </w:rPr>
      </w:pPr>
      <w:r w:rsidRPr="00403A82">
        <w:rPr>
          <w:rFonts w:ascii="Calibri" w:eastAsia="Calibri" w:hAnsi="Calibri" w:cs="Calibri"/>
          <w:sz w:val="20"/>
          <w:szCs w:val="20"/>
          <w:lang w:bidi="fr-CA"/>
        </w:rPr>
        <w:t> </w:t>
      </w:r>
    </w:p>
    <w:p w14:paraId="6F2260EE" w14:textId="5EB25CA0" w:rsidR="00403A82" w:rsidRPr="00403A82" w:rsidRDefault="00403A82" w:rsidP="00403A82">
      <w:pPr>
        <w:numPr>
          <w:ilvl w:val="0"/>
          <w:numId w:val="22"/>
        </w:numPr>
        <w:spacing w:after="0"/>
        <w:rPr>
          <w:rFonts w:ascii="Calibri" w:hAnsi="Calibri" w:cs="Calibri"/>
          <w:sz w:val="20"/>
          <w:szCs w:val="20"/>
        </w:rPr>
      </w:pPr>
      <w:r w:rsidRPr="00403A82">
        <w:rPr>
          <w:rFonts w:ascii="Calibri" w:eastAsia="Calibri" w:hAnsi="Calibri" w:cs="Calibri"/>
          <w:sz w:val="20"/>
          <w:szCs w:val="20"/>
          <w:lang w:bidi="fr-CA"/>
        </w:rPr>
        <w:t>Je m’engage à ne distribuer, ne modifier, ne copier et ne détruire aucun renseignement</w:t>
      </w:r>
      <w:r w:rsidR="00601FDF">
        <w:rPr>
          <w:rFonts w:ascii="Calibri" w:eastAsia="Calibri" w:hAnsi="Calibri" w:cs="Calibri"/>
          <w:sz w:val="20"/>
          <w:szCs w:val="20"/>
          <w:lang w:bidi="fr-CA"/>
        </w:rPr>
        <w:t xml:space="preserve"> ni interférer avec les</w:t>
      </w:r>
      <w:r w:rsidR="00AA708F">
        <w:rPr>
          <w:rFonts w:ascii="Calibri" w:eastAsia="Calibri" w:hAnsi="Calibri" w:cs="Calibri"/>
          <w:sz w:val="20"/>
          <w:szCs w:val="20"/>
          <w:lang w:bidi="fr-CA"/>
        </w:rPr>
        <w:t>dits renseignements</w:t>
      </w:r>
      <w:r w:rsidRPr="00403A82">
        <w:rPr>
          <w:rFonts w:ascii="Calibri" w:eastAsia="Calibri" w:hAnsi="Calibri" w:cs="Calibri"/>
          <w:sz w:val="20"/>
          <w:szCs w:val="20"/>
          <w:lang w:bidi="fr-CA"/>
        </w:rPr>
        <w:t>, sauf conformément au consentement écrit exprès du cabinet ou du (de la) patient(e).  </w:t>
      </w:r>
    </w:p>
    <w:p w14:paraId="14ED78FC" w14:textId="77777777" w:rsidR="00403A82" w:rsidRPr="00403A82" w:rsidRDefault="00403A82" w:rsidP="00403A82">
      <w:pPr>
        <w:spacing w:after="0"/>
        <w:ind w:left="720"/>
        <w:rPr>
          <w:rFonts w:ascii="Calibri" w:hAnsi="Calibri" w:cs="Calibri"/>
          <w:sz w:val="20"/>
          <w:szCs w:val="20"/>
        </w:rPr>
      </w:pPr>
      <w:r w:rsidRPr="00403A82">
        <w:rPr>
          <w:rFonts w:ascii="Calibri" w:eastAsia="Calibri" w:hAnsi="Calibri" w:cs="Calibri"/>
          <w:sz w:val="20"/>
          <w:szCs w:val="20"/>
          <w:lang w:bidi="fr-CA"/>
        </w:rPr>
        <w:t> </w:t>
      </w:r>
    </w:p>
    <w:p w14:paraId="75470C06" w14:textId="77777777" w:rsidR="00403A82" w:rsidRPr="00403A82" w:rsidRDefault="00403A82" w:rsidP="00403A82">
      <w:pPr>
        <w:numPr>
          <w:ilvl w:val="0"/>
          <w:numId w:val="23"/>
        </w:numPr>
        <w:spacing w:after="0"/>
        <w:rPr>
          <w:rFonts w:ascii="Calibri" w:hAnsi="Calibri" w:cs="Calibri"/>
          <w:sz w:val="20"/>
          <w:szCs w:val="20"/>
        </w:rPr>
      </w:pPr>
      <w:r w:rsidRPr="00403A82">
        <w:rPr>
          <w:rFonts w:ascii="Calibri" w:eastAsia="Calibri" w:hAnsi="Calibri" w:cs="Calibri"/>
          <w:sz w:val="20"/>
          <w:szCs w:val="20"/>
          <w:lang w:bidi="fr-CA"/>
        </w:rPr>
        <w:t>Je m’engage à faire preuve d’une extrême prudence et à prendre toutes les mesures pour protéger la confidentialité de toute partie des renseignements qui pourrait entrer en ma possession, à quelque moment que ce soit et en tout lieu, en particulier lorsque j’utilise tout type d’appareil électronique ou que j’exerce mes fonctions hors du bureau (cabinet).  </w:t>
      </w:r>
    </w:p>
    <w:p w14:paraId="41A53006" w14:textId="77777777" w:rsidR="00403A82" w:rsidRPr="00403A82" w:rsidRDefault="00403A82" w:rsidP="00403A82">
      <w:pPr>
        <w:spacing w:after="0"/>
        <w:ind w:left="720"/>
        <w:rPr>
          <w:rFonts w:ascii="Calibri" w:hAnsi="Calibri" w:cs="Calibri"/>
          <w:sz w:val="20"/>
          <w:szCs w:val="20"/>
        </w:rPr>
      </w:pPr>
      <w:r w:rsidRPr="00403A82">
        <w:rPr>
          <w:rFonts w:ascii="Calibri" w:eastAsia="Calibri" w:hAnsi="Calibri" w:cs="Calibri"/>
          <w:sz w:val="20"/>
          <w:szCs w:val="20"/>
          <w:lang w:bidi="fr-CA"/>
        </w:rPr>
        <w:t> </w:t>
      </w:r>
    </w:p>
    <w:p w14:paraId="79303B1B" w14:textId="3A331387" w:rsidR="00403A82" w:rsidRPr="00403A82" w:rsidRDefault="00403A82" w:rsidP="00403A82">
      <w:pPr>
        <w:numPr>
          <w:ilvl w:val="0"/>
          <w:numId w:val="24"/>
        </w:numPr>
        <w:spacing w:after="0"/>
        <w:rPr>
          <w:rFonts w:ascii="Calibri" w:hAnsi="Calibri" w:cs="Calibri"/>
          <w:sz w:val="20"/>
          <w:szCs w:val="20"/>
        </w:rPr>
      </w:pPr>
      <w:r w:rsidRPr="00403A82">
        <w:rPr>
          <w:rFonts w:ascii="Calibri" w:eastAsia="Calibri" w:hAnsi="Calibri" w:cs="Calibri"/>
          <w:sz w:val="20"/>
          <w:szCs w:val="20"/>
          <w:lang w:bidi="fr-CA"/>
        </w:rPr>
        <w:t>Je comprends et je conviens que le respect de la présente entente constitue une condition de mon emploi au cabinet, et que toute violation, même mineure</w:t>
      </w:r>
      <w:r w:rsidR="006149C1">
        <w:rPr>
          <w:rFonts w:ascii="Calibri" w:eastAsia="Calibri" w:hAnsi="Calibri" w:cs="Calibri"/>
          <w:sz w:val="20"/>
          <w:szCs w:val="20"/>
          <w:lang w:bidi="fr-CA"/>
        </w:rPr>
        <w:t>,</w:t>
      </w:r>
      <w:r w:rsidRPr="00403A82">
        <w:rPr>
          <w:rFonts w:ascii="Calibri" w:eastAsia="Calibri" w:hAnsi="Calibri" w:cs="Calibri"/>
          <w:sz w:val="20"/>
          <w:szCs w:val="20"/>
          <w:lang w:bidi="fr-CA"/>
        </w:rPr>
        <w:t xml:space="preserve"> des conditions qui y sont énoncées pourrait entraîner mon licenciement sans préavis du cabinet.  </w:t>
      </w:r>
    </w:p>
    <w:p w14:paraId="4A586E59" w14:textId="77777777" w:rsidR="00403A82" w:rsidRPr="00403A82" w:rsidRDefault="00403A82" w:rsidP="00403A82">
      <w:pPr>
        <w:spacing w:after="0"/>
        <w:ind w:left="720"/>
        <w:rPr>
          <w:rFonts w:ascii="Calibri" w:hAnsi="Calibri" w:cs="Calibri"/>
          <w:sz w:val="20"/>
          <w:szCs w:val="20"/>
        </w:rPr>
      </w:pPr>
      <w:r w:rsidRPr="00403A82">
        <w:rPr>
          <w:rFonts w:ascii="Calibri" w:eastAsia="Calibri" w:hAnsi="Calibri" w:cs="Calibri"/>
          <w:sz w:val="20"/>
          <w:szCs w:val="20"/>
          <w:lang w:bidi="fr-CA"/>
        </w:rPr>
        <w:t> </w:t>
      </w:r>
    </w:p>
    <w:p w14:paraId="3D8E29C5" w14:textId="77777777" w:rsidR="00403A82" w:rsidRPr="00403A82" w:rsidRDefault="00403A82" w:rsidP="00403A82">
      <w:pPr>
        <w:numPr>
          <w:ilvl w:val="0"/>
          <w:numId w:val="25"/>
        </w:numPr>
        <w:spacing w:after="0"/>
        <w:rPr>
          <w:rFonts w:ascii="Calibri" w:hAnsi="Calibri" w:cs="Calibri"/>
          <w:sz w:val="20"/>
          <w:szCs w:val="20"/>
        </w:rPr>
      </w:pPr>
      <w:r w:rsidRPr="00403A82">
        <w:rPr>
          <w:rFonts w:ascii="Calibri" w:eastAsia="Calibri" w:hAnsi="Calibri" w:cs="Calibri"/>
          <w:sz w:val="20"/>
          <w:szCs w:val="20"/>
          <w:lang w:bidi="fr-CA"/>
        </w:rPr>
        <w:t>La présente entente est régie et interprétée conformément aux lois du Nouveau-Brunswick et aux lois du Canada qui s’y appliquent.  </w:t>
      </w:r>
    </w:p>
    <w:p w14:paraId="11E53174" w14:textId="77777777" w:rsidR="00403A82" w:rsidRPr="00403A82" w:rsidRDefault="00403A82" w:rsidP="00403A82">
      <w:pPr>
        <w:spacing w:after="0"/>
        <w:ind w:left="720"/>
        <w:rPr>
          <w:rFonts w:ascii="Calibri" w:hAnsi="Calibri" w:cs="Calibri"/>
          <w:sz w:val="20"/>
          <w:szCs w:val="20"/>
        </w:rPr>
      </w:pPr>
      <w:r w:rsidRPr="00403A82">
        <w:rPr>
          <w:rFonts w:ascii="Calibri" w:eastAsia="Calibri" w:hAnsi="Calibri" w:cs="Calibri"/>
          <w:sz w:val="20"/>
          <w:szCs w:val="20"/>
          <w:lang w:bidi="fr-CA"/>
        </w:rPr>
        <w:t> </w:t>
      </w:r>
    </w:p>
    <w:p w14:paraId="20A6DC2D" w14:textId="77777777" w:rsidR="00403A82" w:rsidRPr="00403A82" w:rsidRDefault="00403A82" w:rsidP="00403A82">
      <w:pPr>
        <w:numPr>
          <w:ilvl w:val="0"/>
          <w:numId w:val="26"/>
        </w:numPr>
        <w:spacing w:after="0"/>
        <w:rPr>
          <w:rFonts w:ascii="Calibri" w:hAnsi="Calibri" w:cs="Calibri"/>
          <w:sz w:val="20"/>
          <w:szCs w:val="20"/>
        </w:rPr>
      </w:pPr>
      <w:r w:rsidRPr="00403A82">
        <w:rPr>
          <w:rFonts w:ascii="Calibri" w:eastAsia="Calibri" w:hAnsi="Calibri" w:cs="Calibri"/>
          <w:sz w:val="20"/>
          <w:szCs w:val="20"/>
          <w:lang w:bidi="fr-CA"/>
        </w:rPr>
        <w:lastRenderedPageBreak/>
        <w:t>Les engagements énoncés aux présentes sont séparés et séparables, et l’inapplicabilité d’un engagement donné n’affectera en rien les dispositions de tout autre engagement. Si, par ailleurs, un tribunal détermine que les restrictions énoncées aux présentes sont déraisonnables, les parties conviennent que ces restrictions seront appliquées dans toute la mesure que le tribunal juge raisonnable, et l’entente sera ainsi réformée.  </w:t>
      </w:r>
    </w:p>
    <w:p w14:paraId="3C596431" w14:textId="77777777" w:rsidR="00403A82" w:rsidRPr="00403A82" w:rsidRDefault="00403A82" w:rsidP="00403A82">
      <w:pPr>
        <w:spacing w:after="0"/>
        <w:ind w:left="720"/>
        <w:rPr>
          <w:rFonts w:ascii="Calibri" w:hAnsi="Calibri" w:cs="Calibri"/>
          <w:sz w:val="20"/>
          <w:szCs w:val="20"/>
        </w:rPr>
      </w:pPr>
      <w:r w:rsidRPr="00403A82">
        <w:rPr>
          <w:rFonts w:ascii="Calibri" w:eastAsia="Calibri" w:hAnsi="Calibri" w:cs="Calibri"/>
          <w:sz w:val="20"/>
          <w:szCs w:val="20"/>
          <w:lang w:bidi="fr-CA"/>
        </w:rPr>
        <w:t> </w:t>
      </w:r>
    </w:p>
    <w:p w14:paraId="4C658E55" w14:textId="77777777" w:rsidR="00403A82" w:rsidRPr="00403A82" w:rsidRDefault="00403A82" w:rsidP="00403A82">
      <w:pPr>
        <w:numPr>
          <w:ilvl w:val="0"/>
          <w:numId w:val="27"/>
        </w:numPr>
        <w:spacing w:after="0"/>
        <w:rPr>
          <w:rFonts w:ascii="Calibri" w:hAnsi="Calibri" w:cs="Calibri"/>
          <w:sz w:val="20"/>
          <w:szCs w:val="20"/>
        </w:rPr>
      </w:pPr>
      <w:r w:rsidRPr="00403A82">
        <w:rPr>
          <w:rFonts w:ascii="Calibri" w:eastAsia="Calibri" w:hAnsi="Calibri" w:cs="Calibri"/>
          <w:sz w:val="20"/>
          <w:szCs w:val="20"/>
          <w:lang w:bidi="fr-CA"/>
        </w:rPr>
        <w:t>J’ai été informé(e) que j’ai le droit d’obtenir des conseils juridiques indépendants avant de signer la présente entente. </w:t>
      </w:r>
    </w:p>
    <w:p w14:paraId="6F12273F" w14:textId="77777777" w:rsidR="00403A82" w:rsidRPr="00403A82" w:rsidRDefault="00403A82" w:rsidP="00403A82">
      <w:pPr>
        <w:spacing w:after="0"/>
        <w:ind w:left="720"/>
        <w:rPr>
          <w:rFonts w:ascii="Calibri" w:hAnsi="Calibri" w:cs="Calibri"/>
          <w:sz w:val="20"/>
          <w:szCs w:val="20"/>
        </w:rPr>
      </w:pPr>
      <w:r w:rsidRPr="00403A82">
        <w:rPr>
          <w:rFonts w:ascii="Calibri" w:eastAsia="Calibri" w:hAnsi="Calibri" w:cs="Calibri"/>
          <w:sz w:val="20"/>
          <w:szCs w:val="20"/>
          <w:lang w:bidi="fr-CA"/>
        </w:rPr>
        <w:t> </w:t>
      </w:r>
    </w:p>
    <w:p w14:paraId="267889F5" w14:textId="77777777" w:rsidR="00403A82" w:rsidRPr="00403A82" w:rsidRDefault="00403A82" w:rsidP="00403A82">
      <w:pPr>
        <w:spacing w:after="0"/>
        <w:ind w:left="720"/>
        <w:rPr>
          <w:rFonts w:ascii="Calibri" w:hAnsi="Calibri" w:cs="Calibri"/>
          <w:sz w:val="20"/>
          <w:szCs w:val="20"/>
        </w:rPr>
      </w:pPr>
      <w:r w:rsidRPr="00403A82">
        <w:rPr>
          <w:rFonts w:ascii="Calibri" w:eastAsia="Calibri" w:hAnsi="Calibri" w:cs="Calibri"/>
          <w:sz w:val="20"/>
          <w:szCs w:val="20"/>
          <w:lang w:bidi="fr-CA"/>
        </w:rPr>
        <w:t> </w:t>
      </w:r>
    </w:p>
    <w:p w14:paraId="79514F65" w14:textId="07554313" w:rsidR="00403A82" w:rsidRPr="00403A82" w:rsidRDefault="00403A82" w:rsidP="00403A82">
      <w:pPr>
        <w:spacing w:after="0"/>
        <w:ind w:left="720"/>
        <w:rPr>
          <w:rFonts w:ascii="Calibri" w:hAnsi="Calibri" w:cs="Calibri"/>
          <w:sz w:val="20"/>
          <w:szCs w:val="20"/>
        </w:rPr>
      </w:pPr>
      <w:r w:rsidRPr="416E6234">
        <w:rPr>
          <w:rFonts w:ascii="Calibri" w:eastAsia="Calibri" w:hAnsi="Calibri" w:cs="Calibri"/>
          <w:sz w:val="20"/>
          <w:szCs w:val="20"/>
          <w:lang w:bidi="fr-CA"/>
        </w:rPr>
        <w:t>Signé à ____________________, Nouveau-Brunswick, ce _____ jour de __________ 20____</w:t>
      </w:r>
      <w:r w:rsidRPr="416E6234">
        <w:rPr>
          <w:rFonts w:ascii="Calibri" w:eastAsia="Calibri" w:hAnsi="Calibri" w:cs="Calibri"/>
          <w:sz w:val="20"/>
          <w:szCs w:val="20"/>
          <w:u w:val="single"/>
          <w:lang w:bidi="fr-CA"/>
        </w:rPr>
        <w:t>.</w:t>
      </w:r>
      <w:r w:rsidRPr="416E6234">
        <w:rPr>
          <w:rFonts w:ascii="Calibri" w:eastAsia="Calibri" w:hAnsi="Calibri" w:cs="Calibri"/>
          <w:sz w:val="20"/>
          <w:szCs w:val="20"/>
          <w:lang w:bidi="fr-CA"/>
        </w:rPr>
        <w:t> </w:t>
      </w:r>
    </w:p>
    <w:p w14:paraId="3F5FDC43" w14:textId="77777777" w:rsidR="00403A82" w:rsidRPr="00403A82" w:rsidRDefault="00403A82" w:rsidP="00403A82">
      <w:pPr>
        <w:spacing w:after="0"/>
        <w:ind w:left="720"/>
        <w:rPr>
          <w:rFonts w:ascii="Calibri" w:hAnsi="Calibri" w:cs="Calibri"/>
          <w:sz w:val="20"/>
          <w:szCs w:val="20"/>
        </w:rPr>
      </w:pPr>
      <w:r w:rsidRPr="00403A82">
        <w:rPr>
          <w:rFonts w:ascii="Calibri" w:eastAsia="Calibri" w:hAnsi="Calibri" w:cs="Calibri"/>
          <w:sz w:val="20"/>
          <w:szCs w:val="20"/>
          <w:lang w:bidi="fr-CA"/>
        </w:rPr>
        <w:t> </w:t>
      </w:r>
    </w:p>
    <w:p w14:paraId="5B91D8DF" w14:textId="77777777" w:rsidR="00403A82" w:rsidRPr="00403A82" w:rsidRDefault="00403A82" w:rsidP="00403A82">
      <w:pPr>
        <w:spacing w:after="0"/>
        <w:ind w:left="720"/>
        <w:rPr>
          <w:rFonts w:ascii="Calibri" w:hAnsi="Calibri" w:cs="Calibri"/>
          <w:sz w:val="20"/>
          <w:szCs w:val="20"/>
        </w:rPr>
      </w:pPr>
      <w:r w:rsidRPr="00403A82">
        <w:rPr>
          <w:rFonts w:ascii="Calibri" w:eastAsia="Calibri" w:hAnsi="Calibri" w:cs="Calibri"/>
          <w:sz w:val="20"/>
          <w:szCs w:val="20"/>
          <w:lang w:bidi="fr-CA"/>
        </w:rPr>
        <w:t> </w:t>
      </w:r>
    </w:p>
    <w:p w14:paraId="0539B763" w14:textId="77777777" w:rsidR="00403A82" w:rsidRPr="00403A82" w:rsidRDefault="00403A82" w:rsidP="00403A82">
      <w:pPr>
        <w:spacing w:after="0"/>
        <w:ind w:left="720"/>
        <w:rPr>
          <w:rFonts w:ascii="Calibri" w:hAnsi="Calibri" w:cs="Calibri"/>
          <w:sz w:val="20"/>
          <w:szCs w:val="20"/>
        </w:rPr>
      </w:pPr>
      <w:r w:rsidRPr="00403A82">
        <w:rPr>
          <w:rFonts w:ascii="Calibri" w:eastAsia="Calibri" w:hAnsi="Calibri" w:cs="Calibri"/>
          <w:sz w:val="20"/>
          <w:szCs w:val="20"/>
          <w:lang w:bidi="fr-CA"/>
        </w:rPr>
        <w:t> </w:t>
      </w:r>
    </w:p>
    <w:p w14:paraId="123CF250" w14:textId="77777777" w:rsidR="00403A82" w:rsidRPr="00403A82" w:rsidRDefault="00403A82" w:rsidP="00403A82">
      <w:pPr>
        <w:spacing w:after="0"/>
        <w:ind w:left="720"/>
        <w:rPr>
          <w:rFonts w:ascii="Calibri" w:hAnsi="Calibri" w:cs="Calibri"/>
          <w:sz w:val="20"/>
          <w:szCs w:val="20"/>
        </w:rPr>
      </w:pPr>
      <w:r w:rsidRPr="00403A82">
        <w:rPr>
          <w:rFonts w:ascii="Calibri" w:eastAsia="Calibri" w:hAnsi="Calibri" w:cs="Calibri"/>
          <w:sz w:val="20"/>
          <w:szCs w:val="20"/>
          <w:lang w:bidi="fr-CA"/>
        </w:rPr>
        <w:t> </w:t>
      </w:r>
    </w:p>
    <w:p w14:paraId="47289405" w14:textId="77777777" w:rsidR="00403A82" w:rsidRPr="00403A82" w:rsidRDefault="00403A82" w:rsidP="00403A82">
      <w:pPr>
        <w:spacing w:after="0"/>
        <w:ind w:left="720"/>
        <w:rPr>
          <w:rFonts w:ascii="Calibri" w:hAnsi="Calibri" w:cs="Calibri"/>
          <w:sz w:val="20"/>
          <w:szCs w:val="20"/>
        </w:rPr>
      </w:pPr>
      <w:r w:rsidRPr="00403A82">
        <w:rPr>
          <w:rFonts w:ascii="Calibri" w:eastAsia="Calibri" w:hAnsi="Calibri" w:cs="Calibri"/>
          <w:sz w:val="20"/>
          <w:szCs w:val="20"/>
          <w:lang w:bidi="fr-CA"/>
        </w:rPr>
        <w:t>______________________________</w:t>
      </w:r>
      <w:r w:rsidRPr="00403A82">
        <w:rPr>
          <w:rFonts w:ascii="Calibri" w:eastAsia="Calibri" w:hAnsi="Calibri" w:cs="Calibri"/>
          <w:sz w:val="20"/>
          <w:szCs w:val="20"/>
          <w:lang w:bidi="fr-CA"/>
        </w:rPr>
        <w:tab/>
      </w:r>
      <w:r w:rsidRPr="00403A82">
        <w:rPr>
          <w:rFonts w:ascii="Calibri" w:eastAsia="Calibri" w:hAnsi="Calibri" w:cs="Calibri"/>
          <w:sz w:val="20"/>
          <w:szCs w:val="20"/>
          <w:lang w:bidi="fr-CA"/>
        </w:rPr>
        <w:tab/>
        <w:t>______________________________ </w:t>
      </w:r>
    </w:p>
    <w:p w14:paraId="7AC35D0E" w14:textId="77777777" w:rsidR="00403A82" w:rsidRPr="00403A82" w:rsidRDefault="00403A82" w:rsidP="00403A82">
      <w:pPr>
        <w:spacing w:after="0"/>
        <w:ind w:left="720"/>
        <w:rPr>
          <w:rFonts w:ascii="Calibri" w:hAnsi="Calibri" w:cs="Calibri"/>
          <w:sz w:val="20"/>
          <w:szCs w:val="20"/>
        </w:rPr>
      </w:pPr>
      <w:r w:rsidRPr="00403A82">
        <w:rPr>
          <w:rFonts w:ascii="Calibri" w:eastAsia="Calibri" w:hAnsi="Calibri" w:cs="Calibri"/>
          <w:sz w:val="20"/>
          <w:szCs w:val="20"/>
          <w:lang w:bidi="fr-CA"/>
        </w:rPr>
        <w:t>Signature de l’employé(e)</w:t>
      </w:r>
      <w:r w:rsidRPr="00403A82">
        <w:rPr>
          <w:rFonts w:ascii="Calibri" w:eastAsia="Calibri" w:hAnsi="Calibri" w:cs="Calibri"/>
          <w:sz w:val="20"/>
          <w:szCs w:val="20"/>
          <w:lang w:bidi="fr-CA"/>
        </w:rPr>
        <w:tab/>
      </w:r>
      <w:r w:rsidRPr="00403A82">
        <w:rPr>
          <w:rFonts w:ascii="Calibri" w:eastAsia="Calibri" w:hAnsi="Calibri" w:cs="Calibri"/>
          <w:sz w:val="20"/>
          <w:szCs w:val="20"/>
          <w:lang w:bidi="fr-CA"/>
        </w:rPr>
        <w:tab/>
      </w:r>
      <w:r w:rsidRPr="00403A82">
        <w:rPr>
          <w:rFonts w:ascii="Calibri" w:eastAsia="Calibri" w:hAnsi="Calibri" w:cs="Calibri"/>
          <w:sz w:val="20"/>
          <w:szCs w:val="20"/>
          <w:lang w:bidi="fr-CA"/>
        </w:rPr>
        <w:tab/>
      </w:r>
      <w:r w:rsidRPr="00403A82">
        <w:rPr>
          <w:rFonts w:ascii="Calibri" w:eastAsia="Calibri" w:hAnsi="Calibri" w:cs="Calibri"/>
          <w:sz w:val="20"/>
          <w:szCs w:val="20"/>
          <w:lang w:bidi="fr-CA"/>
        </w:rPr>
        <w:tab/>
      </w:r>
      <w:r w:rsidRPr="00403A82">
        <w:rPr>
          <w:rFonts w:ascii="Calibri" w:eastAsia="Calibri" w:hAnsi="Calibri" w:cs="Calibri"/>
          <w:sz w:val="20"/>
          <w:szCs w:val="20"/>
          <w:lang w:bidi="fr-CA"/>
        </w:rPr>
        <w:tab/>
        <w:t>Témoin </w:t>
      </w:r>
    </w:p>
    <w:p w14:paraId="3472AEE2" w14:textId="77777777" w:rsidR="00A83E2D" w:rsidRDefault="00A83E2D" w:rsidP="006C31A8">
      <w:pPr>
        <w:spacing w:after="0"/>
        <w:ind w:left="720"/>
        <w:rPr>
          <w:rFonts w:ascii="Calibri" w:hAnsi="Calibri" w:cs="Calibri"/>
          <w:sz w:val="20"/>
          <w:szCs w:val="20"/>
        </w:rPr>
      </w:pPr>
    </w:p>
    <w:p w14:paraId="10F734B7" w14:textId="77777777" w:rsidR="00A83E2D" w:rsidRDefault="00A83E2D" w:rsidP="006C31A8">
      <w:pPr>
        <w:spacing w:after="0"/>
        <w:ind w:left="720"/>
        <w:rPr>
          <w:rFonts w:ascii="Calibri" w:hAnsi="Calibri" w:cs="Calibri"/>
          <w:sz w:val="20"/>
          <w:szCs w:val="20"/>
        </w:rPr>
      </w:pPr>
    </w:p>
    <w:p w14:paraId="0C84638F" w14:textId="77777777" w:rsidR="00A83E2D" w:rsidRDefault="00A83E2D" w:rsidP="006C31A8">
      <w:pPr>
        <w:spacing w:after="0"/>
        <w:ind w:left="720"/>
        <w:rPr>
          <w:rFonts w:ascii="Calibri" w:hAnsi="Calibri" w:cs="Calibri"/>
          <w:sz w:val="20"/>
          <w:szCs w:val="20"/>
        </w:rPr>
      </w:pPr>
    </w:p>
    <w:p w14:paraId="76A8514D" w14:textId="77777777" w:rsidR="00A83E2D" w:rsidRDefault="00A83E2D" w:rsidP="006C31A8">
      <w:pPr>
        <w:spacing w:after="0"/>
        <w:ind w:left="720"/>
        <w:rPr>
          <w:rFonts w:ascii="Calibri" w:hAnsi="Calibri" w:cs="Calibri"/>
          <w:sz w:val="20"/>
          <w:szCs w:val="20"/>
        </w:rPr>
      </w:pPr>
    </w:p>
    <w:p w14:paraId="70E7B3B3" w14:textId="77777777" w:rsidR="00A83E2D" w:rsidRDefault="00A83E2D" w:rsidP="006C31A8">
      <w:pPr>
        <w:spacing w:after="0"/>
        <w:ind w:left="720"/>
        <w:rPr>
          <w:rFonts w:ascii="Calibri" w:hAnsi="Calibri" w:cs="Calibri"/>
          <w:sz w:val="20"/>
          <w:szCs w:val="20"/>
        </w:rPr>
      </w:pPr>
    </w:p>
    <w:p w14:paraId="235F41B4" w14:textId="77777777" w:rsidR="00A83E2D" w:rsidRDefault="00A83E2D" w:rsidP="006C31A8">
      <w:pPr>
        <w:spacing w:after="0"/>
        <w:ind w:left="720"/>
        <w:rPr>
          <w:rFonts w:ascii="Calibri" w:hAnsi="Calibri" w:cs="Calibri"/>
          <w:sz w:val="20"/>
          <w:szCs w:val="20"/>
        </w:rPr>
      </w:pPr>
    </w:p>
    <w:p w14:paraId="76959C69" w14:textId="77777777" w:rsidR="00A83E2D" w:rsidRDefault="00A83E2D" w:rsidP="006C31A8">
      <w:pPr>
        <w:spacing w:after="0"/>
        <w:ind w:left="720"/>
        <w:rPr>
          <w:rFonts w:ascii="Calibri" w:hAnsi="Calibri" w:cs="Calibri"/>
          <w:sz w:val="20"/>
          <w:szCs w:val="20"/>
        </w:rPr>
      </w:pPr>
    </w:p>
    <w:p w14:paraId="2824FD66" w14:textId="77777777" w:rsidR="00A83E2D" w:rsidRDefault="00A83E2D" w:rsidP="006C31A8">
      <w:pPr>
        <w:spacing w:after="0"/>
        <w:ind w:left="720"/>
        <w:rPr>
          <w:rFonts w:ascii="Calibri" w:hAnsi="Calibri" w:cs="Calibri"/>
          <w:sz w:val="20"/>
          <w:szCs w:val="20"/>
        </w:rPr>
      </w:pPr>
    </w:p>
    <w:p w14:paraId="3683D62B" w14:textId="77777777" w:rsidR="00A83E2D" w:rsidRDefault="00A83E2D" w:rsidP="006C31A8">
      <w:pPr>
        <w:spacing w:after="0"/>
        <w:ind w:left="720"/>
        <w:rPr>
          <w:rFonts w:ascii="Calibri" w:hAnsi="Calibri" w:cs="Calibri"/>
          <w:sz w:val="20"/>
          <w:szCs w:val="20"/>
        </w:rPr>
      </w:pPr>
    </w:p>
    <w:p w14:paraId="19EC2F3E" w14:textId="77777777" w:rsidR="00A83E2D" w:rsidRDefault="00A83E2D" w:rsidP="006C31A8">
      <w:pPr>
        <w:spacing w:after="0"/>
        <w:ind w:left="720"/>
        <w:rPr>
          <w:rFonts w:ascii="Calibri" w:hAnsi="Calibri" w:cs="Calibri"/>
          <w:sz w:val="20"/>
          <w:szCs w:val="20"/>
        </w:rPr>
      </w:pPr>
    </w:p>
    <w:p w14:paraId="0026FB92" w14:textId="77777777" w:rsidR="00A83E2D" w:rsidRDefault="00A83E2D" w:rsidP="006C31A8">
      <w:pPr>
        <w:spacing w:after="0"/>
        <w:ind w:left="720"/>
        <w:rPr>
          <w:rFonts w:ascii="Calibri" w:hAnsi="Calibri" w:cs="Calibri"/>
          <w:sz w:val="20"/>
          <w:szCs w:val="20"/>
        </w:rPr>
      </w:pPr>
    </w:p>
    <w:p w14:paraId="45EE1578" w14:textId="77777777" w:rsidR="00A83E2D" w:rsidRDefault="00A83E2D" w:rsidP="006C31A8">
      <w:pPr>
        <w:spacing w:after="0"/>
        <w:ind w:left="720"/>
        <w:rPr>
          <w:rFonts w:ascii="Calibri" w:hAnsi="Calibri" w:cs="Calibri"/>
          <w:sz w:val="20"/>
          <w:szCs w:val="20"/>
        </w:rPr>
      </w:pPr>
    </w:p>
    <w:p w14:paraId="4474FB1F" w14:textId="77777777" w:rsidR="00A83E2D" w:rsidRDefault="00A83E2D" w:rsidP="006C31A8">
      <w:pPr>
        <w:spacing w:after="0"/>
        <w:ind w:left="720"/>
        <w:rPr>
          <w:rFonts w:ascii="Calibri" w:hAnsi="Calibri" w:cs="Calibri"/>
          <w:sz w:val="20"/>
          <w:szCs w:val="20"/>
        </w:rPr>
      </w:pPr>
    </w:p>
    <w:p w14:paraId="2E60243E" w14:textId="77777777" w:rsidR="00A83E2D" w:rsidRDefault="00A83E2D" w:rsidP="006C31A8">
      <w:pPr>
        <w:spacing w:after="0"/>
        <w:ind w:left="720"/>
        <w:rPr>
          <w:rFonts w:ascii="Calibri" w:hAnsi="Calibri" w:cs="Calibri"/>
          <w:sz w:val="20"/>
          <w:szCs w:val="20"/>
        </w:rPr>
      </w:pPr>
    </w:p>
    <w:p w14:paraId="194ED2FB" w14:textId="77777777" w:rsidR="00A83E2D" w:rsidRDefault="00A83E2D" w:rsidP="006C31A8">
      <w:pPr>
        <w:spacing w:after="0"/>
        <w:ind w:left="720"/>
        <w:rPr>
          <w:rFonts w:ascii="Calibri" w:hAnsi="Calibri" w:cs="Calibri"/>
          <w:sz w:val="20"/>
          <w:szCs w:val="20"/>
        </w:rPr>
      </w:pPr>
    </w:p>
    <w:p w14:paraId="7B500167" w14:textId="77777777" w:rsidR="00A83E2D" w:rsidRDefault="00A83E2D" w:rsidP="006C31A8">
      <w:pPr>
        <w:spacing w:after="0"/>
        <w:ind w:left="720"/>
        <w:rPr>
          <w:rFonts w:ascii="Calibri" w:hAnsi="Calibri" w:cs="Calibri"/>
          <w:sz w:val="20"/>
          <w:szCs w:val="20"/>
        </w:rPr>
      </w:pPr>
    </w:p>
    <w:p w14:paraId="38127985" w14:textId="77777777" w:rsidR="00A83E2D" w:rsidRDefault="00A83E2D" w:rsidP="006C31A8">
      <w:pPr>
        <w:spacing w:after="0"/>
        <w:ind w:left="720"/>
        <w:rPr>
          <w:rFonts w:ascii="Calibri" w:hAnsi="Calibri" w:cs="Calibri"/>
          <w:sz w:val="20"/>
          <w:szCs w:val="20"/>
        </w:rPr>
      </w:pPr>
    </w:p>
    <w:p w14:paraId="2DF2D8AC" w14:textId="77777777" w:rsidR="00A83E2D" w:rsidRDefault="00A83E2D" w:rsidP="006C31A8">
      <w:pPr>
        <w:spacing w:after="0"/>
        <w:ind w:left="720"/>
        <w:rPr>
          <w:rFonts w:ascii="Calibri" w:hAnsi="Calibri" w:cs="Calibri"/>
          <w:sz w:val="20"/>
          <w:szCs w:val="20"/>
        </w:rPr>
      </w:pPr>
    </w:p>
    <w:p w14:paraId="06A576A9" w14:textId="77777777" w:rsidR="00A83E2D" w:rsidRDefault="00A83E2D" w:rsidP="006C31A8">
      <w:pPr>
        <w:spacing w:after="0"/>
        <w:ind w:left="720"/>
        <w:rPr>
          <w:rFonts w:ascii="Calibri" w:hAnsi="Calibri" w:cs="Calibri"/>
          <w:sz w:val="20"/>
          <w:szCs w:val="20"/>
        </w:rPr>
      </w:pPr>
    </w:p>
    <w:p w14:paraId="0868B40A" w14:textId="77777777" w:rsidR="00A83E2D" w:rsidRDefault="00A83E2D" w:rsidP="006C31A8">
      <w:pPr>
        <w:spacing w:after="0"/>
        <w:ind w:left="720"/>
        <w:rPr>
          <w:rFonts w:ascii="Calibri" w:hAnsi="Calibri" w:cs="Calibri"/>
          <w:sz w:val="20"/>
          <w:szCs w:val="20"/>
        </w:rPr>
      </w:pPr>
    </w:p>
    <w:p w14:paraId="41CC559C" w14:textId="77777777" w:rsidR="00A83E2D" w:rsidRPr="009E0502" w:rsidRDefault="00A83E2D" w:rsidP="006C31A8">
      <w:pPr>
        <w:spacing w:after="0"/>
        <w:ind w:left="720"/>
        <w:rPr>
          <w:rFonts w:ascii="Calibri" w:hAnsi="Calibri" w:cs="Calibri"/>
          <w:sz w:val="20"/>
          <w:szCs w:val="20"/>
        </w:rPr>
      </w:pPr>
    </w:p>
    <w:sectPr w:rsidR="00A83E2D" w:rsidRPr="009E0502" w:rsidSect="00A83E2D">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7AC29" w14:textId="77777777" w:rsidR="009B1164" w:rsidRDefault="009B1164" w:rsidP="00E4199A">
      <w:pPr>
        <w:spacing w:after="0" w:line="240" w:lineRule="auto"/>
      </w:pPr>
      <w:r>
        <w:separator/>
      </w:r>
    </w:p>
  </w:endnote>
  <w:endnote w:type="continuationSeparator" w:id="0">
    <w:p w14:paraId="2E6ED7C9" w14:textId="77777777" w:rsidR="009B1164" w:rsidRDefault="009B1164" w:rsidP="00E419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Freestyle Script">
    <w:panose1 w:val="030804020302050B04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2F98C" w14:textId="77777777" w:rsidR="00C42105" w:rsidRDefault="00C421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06C07" w14:textId="77777777" w:rsidR="00C42105" w:rsidRDefault="00C421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AAF25" w14:textId="77777777" w:rsidR="00C42105" w:rsidRDefault="00C421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15A293" w14:textId="77777777" w:rsidR="009B1164" w:rsidRDefault="009B1164" w:rsidP="00E4199A">
      <w:pPr>
        <w:spacing w:after="0" w:line="240" w:lineRule="auto"/>
      </w:pPr>
      <w:r>
        <w:separator/>
      </w:r>
    </w:p>
  </w:footnote>
  <w:footnote w:type="continuationSeparator" w:id="0">
    <w:p w14:paraId="14FA1176" w14:textId="77777777" w:rsidR="009B1164" w:rsidRDefault="009B1164" w:rsidP="00E419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EA193" w14:textId="77777777" w:rsidR="00C42105" w:rsidRDefault="00C421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716A0" w14:textId="4B4AAA00" w:rsidR="00E4199A" w:rsidRDefault="00E4199A" w:rsidP="00110FFD">
    <w:pPr>
      <w:jc w:val="right"/>
    </w:pPr>
    <w:r w:rsidRPr="0042488F">
      <w:rPr>
        <w:rFonts w:ascii="Freestyle Script" w:eastAsia="Freestyle Script" w:hAnsi="Freestyle Script" w:cs="Calibri"/>
        <w:sz w:val="72"/>
        <w:szCs w:val="72"/>
        <w:lang w:bidi="fr-CA"/>
      </w:rPr>
      <w:t>Guide de l’employé(</w:t>
    </w:r>
    <w:proofErr w:type="gramStart"/>
    <w:r w:rsidRPr="0042488F">
      <w:rPr>
        <w:rFonts w:ascii="Freestyle Script" w:eastAsia="Freestyle Script" w:hAnsi="Freestyle Script" w:cs="Calibri"/>
        <w:sz w:val="72"/>
        <w:szCs w:val="72"/>
        <w:lang w:bidi="fr-CA"/>
      </w:rPr>
      <w:t xml:space="preserve">e)   </w:t>
    </w:r>
    <w:proofErr w:type="gramEnd"/>
    <w:r w:rsidRPr="0042488F">
      <w:rPr>
        <w:rFonts w:ascii="Freestyle Script" w:eastAsia="Freestyle Script" w:hAnsi="Freestyle Script" w:cs="Calibri"/>
        <w:sz w:val="72"/>
        <w:szCs w:val="72"/>
        <w:lang w:bidi="fr-CA"/>
      </w:rPr>
      <w:t xml:space="preserve">  </w:t>
    </w:r>
    <w:proofErr w:type="gramStart"/>
    <w:r w:rsidRPr="0042488F">
      <w:rPr>
        <w:rFonts w:ascii="Freestyle Script" w:eastAsia="Freestyle Script" w:hAnsi="Freestyle Script" w:cs="Calibri"/>
        <w:sz w:val="72"/>
        <w:szCs w:val="72"/>
        <w:lang w:bidi="fr-CA"/>
      </w:rPr>
      <w:t xml:space="preserve">   </w:t>
    </w:r>
    <w:r w:rsidR="00110FFD">
      <w:rPr>
        <w:rFonts w:ascii="Calibri" w:eastAsia="Calibri" w:hAnsi="Calibri" w:cs="Calibri"/>
        <w:sz w:val="20"/>
        <w:szCs w:val="20"/>
        <w:shd w:val="clear" w:color="auto" w:fill="FAE2D5" w:themeFill="accent2" w:themeFillTint="33"/>
        <w:lang w:bidi="fr-CA"/>
      </w:rPr>
      <w:t>[</w:t>
    </w:r>
    <w:proofErr w:type="gramEnd"/>
    <w:r w:rsidR="00110FFD">
      <w:rPr>
        <w:rFonts w:ascii="Calibri" w:eastAsia="Calibri" w:hAnsi="Calibri" w:cs="Calibri"/>
        <w:sz w:val="20"/>
        <w:szCs w:val="20"/>
        <w:shd w:val="clear" w:color="auto" w:fill="FAE2D5" w:themeFill="accent2" w:themeFillTint="33"/>
        <w:lang w:bidi="fr-CA"/>
      </w:rPr>
      <w:t>Logo de la clinique</w:t>
    </w:r>
    <w:r w:rsidR="00110FFD">
      <w:rPr>
        <w:rFonts w:ascii="Calibri" w:eastAsia="Calibri" w:hAnsi="Calibri" w:cs="Calibri"/>
        <w:sz w:val="20"/>
        <w:szCs w:val="20"/>
        <w:lang w:bidi="fr-CA"/>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9E073" w14:textId="77777777" w:rsidR="00C42105" w:rsidRDefault="00C421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00520"/>
    <w:multiLevelType w:val="multilevel"/>
    <w:tmpl w:val="7504B7B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22576F"/>
    <w:multiLevelType w:val="hybridMultilevel"/>
    <w:tmpl w:val="05D87C00"/>
    <w:lvl w:ilvl="0" w:tplc="10090005">
      <w:start w:val="1"/>
      <w:numFmt w:val="bullet"/>
      <w:lvlText w:val=""/>
      <w:lvlJc w:val="left"/>
      <w:pPr>
        <w:ind w:left="1080" w:hanging="360"/>
      </w:pPr>
      <w:rPr>
        <w:rFonts w:ascii="Wingdings" w:hAnsi="Wingdings"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 w15:restartNumberingAfterBreak="0">
    <w:nsid w:val="03A909A3"/>
    <w:multiLevelType w:val="hybridMultilevel"/>
    <w:tmpl w:val="D84446D6"/>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4863270"/>
    <w:multiLevelType w:val="hybridMultilevel"/>
    <w:tmpl w:val="F2FEBAC4"/>
    <w:lvl w:ilvl="0" w:tplc="7708FFE8">
      <w:start w:val="1"/>
      <w:numFmt w:val="lowerRoman"/>
      <w:lvlText w:val="%1)"/>
      <w:lvlJc w:val="left"/>
      <w:pPr>
        <w:ind w:left="1800" w:hanging="72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4" w15:restartNumberingAfterBreak="0">
    <w:nsid w:val="05536641"/>
    <w:multiLevelType w:val="multilevel"/>
    <w:tmpl w:val="41C23C7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CB935CD"/>
    <w:multiLevelType w:val="hybridMultilevel"/>
    <w:tmpl w:val="8C68059C"/>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0F671933"/>
    <w:multiLevelType w:val="hybridMultilevel"/>
    <w:tmpl w:val="2826B2A6"/>
    <w:lvl w:ilvl="0" w:tplc="26AAD4E2">
      <w:start w:val="1"/>
      <w:numFmt w:val="lowerRoman"/>
      <w:lvlText w:val="%1)"/>
      <w:lvlJc w:val="left"/>
      <w:pPr>
        <w:ind w:left="1080" w:hanging="360"/>
      </w:pPr>
      <w:rPr>
        <w:rFonts w:ascii="Calibri" w:eastAsiaTheme="minorHAnsi" w:hAnsi="Calibri" w:cs="Calibri"/>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7" w15:restartNumberingAfterBreak="0">
    <w:nsid w:val="13752DA0"/>
    <w:multiLevelType w:val="multilevel"/>
    <w:tmpl w:val="049C1BC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A23677C"/>
    <w:multiLevelType w:val="hybridMultilevel"/>
    <w:tmpl w:val="8DE0384C"/>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4AE5A7D"/>
    <w:multiLevelType w:val="multilevel"/>
    <w:tmpl w:val="83C47B6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80865A9"/>
    <w:multiLevelType w:val="multilevel"/>
    <w:tmpl w:val="982E8AA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098620A"/>
    <w:multiLevelType w:val="multilevel"/>
    <w:tmpl w:val="BF56F754"/>
    <w:lvl w:ilvl="0">
      <w:start w:val="1"/>
      <w:numFmt w:val="decimal"/>
      <w:lvlText w:val="%1."/>
      <w:lvlJc w:val="left"/>
      <w:pPr>
        <w:ind w:left="360" w:hanging="360"/>
      </w:pPr>
      <w:rPr>
        <w:rFonts w:hint="default"/>
        <w:color w:val="auto"/>
      </w:rPr>
    </w:lvl>
    <w:lvl w:ilvl="1">
      <w:start w:val="1"/>
      <w:numFmt w:val="decimal"/>
      <w:isLgl/>
      <w:lvlText w:val="%1.%2."/>
      <w:lvlJc w:val="left"/>
      <w:pPr>
        <w:ind w:left="360" w:hanging="360"/>
      </w:pPr>
      <w:rPr>
        <w:rFonts w:hint="default"/>
        <w:b/>
        <w:bCs/>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2" w15:restartNumberingAfterBreak="0">
    <w:nsid w:val="3A0B73A3"/>
    <w:multiLevelType w:val="multilevel"/>
    <w:tmpl w:val="22C6782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22F410E"/>
    <w:multiLevelType w:val="multilevel"/>
    <w:tmpl w:val="02DABBE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40A67C2"/>
    <w:multiLevelType w:val="hybridMultilevel"/>
    <w:tmpl w:val="28DA78B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45F63314"/>
    <w:multiLevelType w:val="multilevel"/>
    <w:tmpl w:val="65D06F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73E6C3E"/>
    <w:multiLevelType w:val="hybridMultilevel"/>
    <w:tmpl w:val="88F22BFC"/>
    <w:lvl w:ilvl="0" w:tplc="10090005">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4FA95255"/>
    <w:multiLevelType w:val="hybridMultilevel"/>
    <w:tmpl w:val="D2EE8B46"/>
    <w:lvl w:ilvl="0" w:tplc="1009000F">
      <w:start w:val="1"/>
      <w:numFmt w:val="decimal"/>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8" w15:restartNumberingAfterBreak="0">
    <w:nsid w:val="591138DF"/>
    <w:multiLevelType w:val="multilevel"/>
    <w:tmpl w:val="06F422F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59F55B18"/>
    <w:multiLevelType w:val="hybridMultilevel"/>
    <w:tmpl w:val="EE6C3E98"/>
    <w:lvl w:ilvl="0" w:tplc="10090005">
      <w:start w:val="1"/>
      <w:numFmt w:val="bullet"/>
      <w:lvlText w:val=""/>
      <w:lvlJc w:val="left"/>
      <w:pPr>
        <w:ind w:left="1080" w:hanging="360"/>
      </w:pPr>
      <w:rPr>
        <w:rFonts w:ascii="Wingdings" w:hAnsi="Wingdings"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0" w15:restartNumberingAfterBreak="0">
    <w:nsid w:val="68380AF9"/>
    <w:multiLevelType w:val="hybridMultilevel"/>
    <w:tmpl w:val="6310F492"/>
    <w:lvl w:ilvl="0" w:tplc="10090005">
      <w:start w:val="1"/>
      <w:numFmt w:val="bullet"/>
      <w:lvlText w:val=""/>
      <w:lvlJc w:val="left"/>
      <w:pPr>
        <w:ind w:left="1080" w:hanging="360"/>
      </w:pPr>
      <w:rPr>
        <w:rFonts w:ascii="Wingdings" w:hAnsi="Wingdings"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1" w15:restartNumberingAfterBreak="0">
    <w:nsid w:val="6A0F0F81"/>
    <w:multiLevelType w:val="hybridMultilevel"/>
    <w:tmpl w:val="E0966BE2"/>
    <w:lvl w:ilvl="0" w:tplc="10090005">
      <w:start w:val="1"/>
      <w:numFmt w:val="bullet"/>
      <w:lvlText w:val=""/>
      <w:lvlJc w:val="left"/>
      <w:pPr>
        <w:ind w:left="1080" w:hanging="360"/>
      </w:pPr>
      <w:rPr>
        <w:rFonts w:ascii="Wingdings" w:hAnsi="Wingdings"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2" w15:restartNumberingAfterBreak="0">
    <w:nsid w:val="70FE20E0"/>
    <w:multiLevelType w:val="multilevel"/>
    <w:tmpl w:val="DFAC75EE"/>
    <w:lvl w:ilvl="0">
      <w:start w:val="1"/>
      <w:numFmt w:val="decimal"/>
      <w:lvlText w:val="%1."/>
      <w:lvlJc w:val="left"/>
      <w:pPr>
        <w:ind w:left="360" w:hanging="360"/>
      </w:pPr>
      <w:rPr>
        <w:rFonts w:hint="default"/>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400" w:hanging="108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200" w:hanging="1440"/>
      </w:pPr>
      <w:rPr>
        <w:rFonts w:hint="default"/>
      </w:rPr>
    </w:lvl>
  </w:abstractNum>
  <w:abstractNum w:abstractNumId="23" w15:restartNumberingAfterBreak="0">
    <w:nsid w:val="71CB58EA"/>
    <w:multiLevelType w:val="multilevel"/>
    <w:tmpl w:val="950C8C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28C3364"/>
    <w:multiLevelType w:val="multilevel"/>
    <w:tmpl w:val="98BA9C6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4CA2F13"/>
    <w:multiLevelType w:val="hybridMultilevel"/>
    <w:tmpl w:val="BF549ACA"/>
    <w:lvl w:ilvl="0" w:tplc="1009000F">
      <w:start w:val="1"/>
      <w:numFmt w:val="decimal"/>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6" w15:restartNumberingAfterBreak="0">
    <w:nsid w:val="7BDD2ED1"/>
    <w:multiLevelType w:val="hybridMultilevel"/>
    <w:tmpl w:val="7FA69DAC"/>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917933659">
    <w:abstractNumId w:val="11"/>
  </w:num>
  <w:num w:numId="2" w16cid:durableId="1038315282">
    <w:abstractNumId w:val="5"/>
  </w:num>
  <w:num w:numId="3" w16cid:durableId="986326858">
    <w:abstractNumId w:val="21"/>
  </w:num>
  <w:num w:numId="4" w16cid:durableId="1807045854">
    <w:abstractNumId w:val="6"/>
  </w:num>
  <w:num w:numId="5" w16cid:durableId="271858585">
    <w:abstractNumId w:val="14"/>
  </w:num>
  <w:num w:numId="6" w16cid:durableId="1641575365">
    <w:abstractNumId w:val="22"/>
  </w:num>
  <w:num w:numId="7" w16cid:durableId="408623476">
    <w:abstractNumId w:val="3"/>
  </w:num>
  <w:num w:numId="8" w16cid:durableId="2097286233">
    <w:abstractNumId w:val="17"/>
  </w:num>
  <w:num w:numId="9" w16cid:durableId="583532892">
    <w:abstractNumId w:val="25"/>
  </w:num>
  <w:num w:numId="10" w16cid:durableId="881594133">
    <w:abstractNumId w:val="4"/>
  </w:num>
  <w:num w:numId="11" w16cid:durableId="2013599528">
    <w:abstractNumId w:val="18"/>
  </w:num>
  <w:num w:numId="12" w16cid:durableId="1362630526">
    <w:abstractNumId w:val="2"/>
  </w:num>
  <w:num w:numId="13" w16cid:durableId="1681617476">
    <w:abstractNumId w:val="20"/>
  </w:num>
  <w:num w:numId="14" w16cid:durableId="411246145">
    <w:abstractNumId w:val="19"/>
  </w:num>
  <w:num w:numId="15" w16cid:durableId="1853372833">
    <w:abstractNumId w:val="1"/>
  </w:num>
  <w:num w:numId="16" w16cid:durableId="107355121">
    <w:abstractNumId w:val="8"/>
  </w:num>
  <w:num w:numId="17" w16cid:durableId="1962956361">
    <w:abstractNumId w:val="26"/>
  </w:num>
  <w:num w:numId="18" w16cid:durableId="975991446">
    <w:abstractNumId w:val="16"/>
  </w:num>
  <w:num w:numId="19" w16cid:durableId="1894123446">
    <w:abstractNumId w:val="23"/>
  </w:num>
  <w:num w:numId="20" w16cid:durableId="1749766407">
    <w:abstractNumId w:val="15"/>
  </w:num>
  <w:num w:numId="21" w16cid:durableId="900556646">
    <w:abstractNumId w:val="0"/>
  </w:num>
  <w:num w:numId="22" w16cid:durableId="1895970829">
    <w:abstractNumId w:val="7"/>
  </w:num>
  <w:num w:numId="23" w16cid:durableId="1104886922">
    <w:abstractNumId w:val="9"/>
  </w:num>
  <w:num w:numId="24" w16cid:durableId="1383794899">
    <w:abstractNumId w:val="24"/>
  </w:num>
  <w:num w:numId="25" w16cid:durableId="1877959124">
    <w:abstractNumId w:val="12"/>
  </w:num>
  <w:num w:numId="26" w16cid:durableId="268663165">
    <w:abstractNumId w:val="13"/>
  </w:num>
  <w:num w:numId="27" w16cid:durableId="6726960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FC3"/>
    <w:rsid w:val="000036CA"/>
    <w:rsid w:val="00004D60"/>
    <w:rsid w:val="000056C1"/>
    <w:rsid w:val="000115C8"/>
    <w:rsid w:val="0001478A"/>
    <w:rsid w:val="00021057"/>
    <w:rsid w:val="000362B0"/>
    <w:rsid w:val="00037E4F"/>
    <w:rsid w:val="000533E1"/>
    <w:rsid w:val="000639F6"/>
    <w:rsid w:val="0006513C"/>
    <w:rsid w:val="00066278"/>
    <w:rsid w:val="00066812"/>
    <w:rsid w:val="00070275"/>
    <w:rsid w:val="00074368"/>
    <w:rsid w:val="00076EBF"/>
    <w:rsid w:val="000774F6"/>
    <w:rsid w:val="000858DA"/>
    <w:rsid w:val="0008666A"/>
    <w:rsid w:val="000923D5"/>
    <w:rsid w:val="0009259C"/>
    <w:rsid w:val="00093AA1"/>
    <w:rsid w:val="00094587"/>
    <w:rsid w:val="000B005A"/>
    <w:rsid w:val="000B2543"/>
    <w:rsid w:val="000B50D8"/>
    <w:rsid w:val="000B64D7"/>
    <w:rsid w:val="000C2719"/>
    <w:rsid w:val="000C3331"/>
    <w:rsid w:val="000C55D4"/>
    <w:rsid w:val="000D0F36"/>
    <w:rsid w:val="000D5676"/>
    <w:rsid w:val="000D61B3"/>
    <w:rsid w:val="000E1B35"/>
    <w:rsid w:val="000E24BD"/>
    <w:rsid w:val="000E42C4"/>
    <w:rsid w:val="000F02D6"/>
    <w:rsid w:val="000F0D41"/>
    <w:rsid w:val="000F168E"/>
    <w:rsid w:val="000F30B1"/>
    <w:rsid w:val="000F6C2B"/>
    <w:rsid w:val="00104D1D"/>
    <w:rsid w:val="00105B84"/>
    <w:rsid w:val="001064E2"/>
    <w:rsid w:val="00110FFD"/>
    <w:rsid w:val="00113240"/>
    <w:rsid w:val="001132C7"/>
    <w:rsid w:val="00114871"/>
    <w:rsid w:val="00121542"/>
    <w:rsid w:val="001360E0"/>
    <w:rsid w:val="00136DF7"/>
    <w:rsid w:val="00140B65"/>
    <w:rsid w:val="00143A3C"/>
    <w:rsid w:val="00144B4B"/>
    <w:rsid w:val="00146FC3"/>
    <w:rsid w:val="00151C33"/>
    <w:rsid w:val="00160599"/>
    <w:rsid w:val="00180FF9"/>
    <w:rsid w:val="00186927"/>
    <w:rsid w:val="001869F5"/>
    <w:rsid w:val="001960E6"/>
    <w:rsid w:val="00197727"/>
    <w:rsid w:val="001A149F"/>
    <w:rsid w:val="001A5A5A"/>
    <w:rsid w:val="001A626C"/>
    <w:rsid w:val="001A702F"/>
    <w:rsid w:val="001B2643"/>
    <w:rsid w:val="001C3A51"/>
    <w:rsid w:val="001C4847"/>
    <w:rsid w:val="001C5831"/>
    <w:rsid w:val="001C6722"/>
    <w:rsid w:val="001E43FE"/>
    <w:rsid w:val="001E4A04"/>
    <w:rsid w:val="001E4D4E"/>
    <w:rsid w:val="001F59C8"/>
    <w:rsid w:val="002007E6"/>
    <w:rsid w:val="00202E69"/>
    <w:rsid w:val="00204189"/>
    <w:rsid w:val="002110ED"/>
    <w:rsid w:val="0021130C"/>
    <w:rsid w:val="002150D5"/>
    <w:rsid w:val="00217AEA"/>
    <w:rsid w:val="002206D7"/>
    <w:rsid w:val="002275A6"/>
    <w:rsid w:val="0023261D"/>
    <w:rsid w:val="00236A97"/>
    <w:rsid w:val="00241BE3"/>
    <w:rsid w:val="00242D18"/>
    <w:rsid w:val="002448B8"/>
    <w:rsid w:val="0024622C"/>
    <w:rsid w:val="00255EC0"/>
    <w:rsid w:val="0025628E"/>
    <w:rsid w:val="00262297"/>
    <w:rsid w:val="0026427A"/>
    <w:rsid w:val="002735C1"/>
    <w:rsid w:val="00286248"/>
    <w:rsid w:val="00286685"/>
    <w:rsid w:val="002970FF"/>
    <w:rsid w:val="002A0551"/>
    <w:rsid w:val="002A30C2"/>
    <w:rsid w:val="002C0E99"/>
    <w:rsid w:val="002C43C3"/>
    <w:rsid w:val="002C762B"/>
    <w:rsid w:val="002D6AA3"/>
    <w:rsid w:val="002E045B"/>
    <w:rsid w:val="002E1038"/>
    <w:rsid w:val="002E1A4C"/>
    <w:rsid w:val="002E38E6"/>
    <w:rsid w:val="002E7CEF"/>
    <w:rsid w:val="002F0A1A"/>
    <w:rsid w:val="002F77C6"/>
    <w:rsid w:val="003035BE"/>
    <w:rsid w:val="00306581"/>
    <w:rsid w:val="0030724D"/>
    <w:rsid w:val="003103A3"/>
    <w:rsid w:val="00312768"/>
    <w:rsid w:val="003171BC"/>
    <w:rsid w:val="003346C0"/>
    <w:rsid w:val="00334DB8"/>
    <w:rsid w:val="00341E59"/>
    <w:rsid w:val="003528B5"/>
    <w:rsid w:val="00355F03"/>
    <w:rsid w:val="00361DDE"/>
    <w:rsid w:val="00375792"/>
    <w:rsid w:val="00381199"/>
    <w:rsid w:val="00394EBF"/>
    <w:rsid w:val="003A0D2E"/>
    <w:rsid w:val="003C0759"/>
    <w:rsid w:val="003C3EFE"/>
    <w:rsid w:val="003D0C53"/>
    <w:rsid w:val="003D303A"/>
    <w:rsid w:val="003D5736"/>
    <w:rsid w:val="003D65C0"/>
    <w:rsid w:val="003E2B45"/>
    <w:rsid w:val="003E4CFC"/>
    <w:rsid w:val="003E610A"/>
    <w:rsid w:val="003F0ECB"/>
    <w:rsid w:val="003F1E0D"/>
    <w:rsid w:val="003F5CE2"/>
    <w:rsid w:val="003F7F5C"/>
    <w:rsid w:val="00402527"/>
    <w:rsid w:val="00403A82"/>
    <w:rsid w:val="00415962"/>
    <w:rsid w:val="00417CE4"/>
    <w:rsid w:val="0042488F"/>
    <w:rsid w:val="004250B0"/>
    <w:rsid w:val="0043105D"/>
    <w:rsid w:val="00437C4C"/>
    <w:rsid w:val="00441E3E"/>
    <w:rsid w:val="00443105"/>
    <w:rsid w:val="00444410"/>
    <w:rsid w:val="0044548D"/>
    <w:rsid w:val="00454753"/>
    <w:rsid w:val="004548F7"/>
    <w:rsid w:val="00456FC5"/>
    <w:rsid w:val="004573C4"/>
    <w:rsid w:val="00475BF6"/>
    <w:rsid w:val="0047755B"/>
    <w:rsid w:val="00482342"/>
    <w:rsid w:val="00483855"/>
    <w:rsid w:val="00491796"/>
    <w:rsid w:val="0049318D"/>
    <w:rsid w:val="0049475F"/>
    <w:rsid w:val="00494EA0"/>
    <w:rsid w:val="0049556F"/>
    <w:rsid w:val="004958D0"/>
    <w:rsid w:val="004A08F4"/>
    <w:rsid w:val="004A0C4F"/>
    <w:rsid w:val="004A20C3"/>
    <w:rsid w:val="004A3403"/>
    <w:rsid w:val="004A72D2"/>
    <w:rsid w:val="004A7B3C"/>
    <w:rsid w:val="004B53D7"/>
    <w:rsid w:val="004C1AB6"/>
    <w:rsid w:val="004C242B"/>
    <w:rsid w:val="004C5118"/>
    <w:rsid w:val="004C7532"/>
    <w:rsid w:val="004D1278"/>
    <w:rsid w:val="004D345E"/>
    <w:rsid w:val="004D39B8"/>
    <w:rsid w:val="004D5C79"/>
    <w:rsid w:val="004E64D5"/>
    <w:rsid w:val="004F09CA"/>
    <w:rsid w:val="004F161B"/>
    <w:rsid w:val="004F7356"/>
    <w:rsid w:val="004F739B"/>
    <w:rsid w:val="005019DB"/>
    <w:rsid w:val="00506258"/>
    <w:rsid w:val="005125A9"/>
    <w:rsid w:val="00512A82"/>
    <w:rsid w:val="00524273"/>
    <w:rsid w:val="005267AB"/>
    <w:rsid w:val="0053062E"/>
    <w:rsid w:val="00533BF6"/>
    <w:rsid w:val="00540209"/>
    <w:rsid w:val="0054087C"/>
    <w:rsid w:val="0054151D"/>
    <w:rsid w:val="00543E62"/>
    <w:rsid w:val="00552D8C"/>
    <w:rsid w:val="00555733"/>
    <w:rsid w:val="00556FDF"/>
    <w:rsid w:val="00560FFB"/>
    <w:rsid w:val="00561486"/>
    <w:rsid w:val="005642BD"/>
    <w:rsid w:val="00566601"/>
    <w:rsid w:val="00570163"/>
    <w:rsid w:val="005732A1"/>
    <w:rsid w:val="00575C7A"/>
    <w:rsid w:val="00576EDA"/>
    <w:rsid w:val="00593CF0"/>
    <w:rsid w:val="0059525B"/>
    <w:rsid w:val="00595740"/>
    <w:rsid w:val="00596E8C"/>
    <w:rsid w:val="005A1A56"/>
    <w:rsid w:val="005A5438"/>
    <w:rsid w:val="005C4D21"/>
    <w:rsid w:val="005C5FEC"/>
    <w:rsid w:val="005D1390"/>
    <w:rsid w:val="005D4FD5"/>
    <w:rsid w:val="005D6FB9"/>
    <w:rsid w:val="005E2CEB"/>
    <w:rsid w:val="005F0F8E"/>
    <w:rsid w:val="005F3655"/>
    <w:rsid w:val="00601FDF"/>
    <w:rsid w:val="0060208C"/>
    <w:rsid w:val="00605E4E"/>
    <w:rsid w:val="006149C1"/>
    <w:rsid w:val="00624E00"/>
    <w:rsid w:val="00630638"/>
    <w:rsid w:val="00641041"/>
    <w:rsid w:val="0065669A"/>
    <w:rsid w:val="006570B4"/>
    <w:rsid w:val="00657429"/>
    <w:rsid w:val="00664CE2"/>
    <w:rsid w:val="006701A6"/>
    <w:rsid w:val="00673175"/>
    <w:rsid w:val="00676677"/>
    <w:rsid w:val="006832EB"/>
    <w:rsid w:val="0068744B"/>
    <w:rsid w:val="00690760"/>
    <w:rsid w:val="0069213C"/>
    <w:rsid w:val="006A2D5F"/>
    <w:rsid w:val="006C2727"/>
    <w:rsid w:val="006C31A8"/>
    <w:rsid w:val="006C49AA"/>
    <w:rsid w:val="006C7630"/>
    <w:rsid w:val="006C77A1"/>
    <w:rsid w:val="006C7DD1"/>
    <w:rsid w:val="006D44C2"/>
    <w:rsid w:val="006F099C"/>
    <w:rsid w:val="006F375F"/>
    <w:rsid w:val="006F4477"/>
    <w:rsid w:val="007111B4"/>
    <w:rsid w:val="00714275"/>
    <w:rsid w:val="0072169C"/>
    <w:rsid w:val="00721790"/>
    <w:rsid w:val="00724029"/>
    <w:rsid w:val="00731010"/>
    <w:rsid w:val="00732087"/>
    <w:rsid w:val="007334D1"/>
    <w:rsid w:val="00761BCA"/>
    <w:rsid w:val="007663C3"/>
    <w:rsid w:val="007715E3"/>
    <w:rsid w:val="007800C2"/>
    <w:rsid w:val="00790530"/>
    <w:rsid w:val="0079636F"/>
    <w:rsid w:val="007C200F"/>
    <w:rsid w:val="007C368B"/>
    <w:rsid w:val="007C6192"/>
    <w:rsid w:val="007D3014"/>
    <w:rsid w:val="007D57E9"/>
    <w:rsid w:val="007E1381"/>
    <w:rsid w:val="007F3C3F"/>
    <w:rsid w:val="007F5A6B"/>
    <w:rsid w:val="008049E5"/>
    <w:rsid w:val="008106E5"/>
    <w:rsid w:val="00810C26"/>
    <w:rsid w:val="0081145D"/>
    <w:rsid w:val="00821363"/>
    <w:rsid w:val="008249C2"/>
    <w:rsid w:val="00825C56"/>
    <w:rsid w:val="00830945"/>
    <w:rsid w:val="0083117A"/>
    <w:rsid w:val="008408F3"/>
    <w:rsid w:val="00841EB6"/>
    <w:rsid w:val="00845D97"/>
    <w:rsid w:val="00852B9F"/>
    <w:rsid w:val="00864CC8"/>
    <w:rsid w:val="0086552D"/>
    <w:rsid w:val="00877345"/>
    <w:rsid w:val="00881D54"/>
    <w:rsid w:val="00892408"/>
    <w:rsid w:val="00895106"/>
    <w:rsid w:val="008A1A9B"/>
    <w:rsid w:val="008A39D9"/>
    <w:rsid w:val="008B329E"/>
    <w:rsid w:val="008C2FC7"/>
    <w:rsid w:val="008C7C9C"/>
    <w:rsid w:val="008D0D98"/>
    <w:rsid w:val="008D4334"/>
    <w:rsid w:val="008F3C5C"/>
    <w:rsid w:val="008F4265"/>
    <w:rsid w:val="008F48B0"/>
    <w:rsid w:val="0090183D"/>
    <w:rsid w:val="009029B3"/>
    <w:rsid w:val="009038DC"/>
    <w:rsid w:val="009241CE"/>
    <w:rsid w:val="00940424"/>
    <w:rsid w:val="00945A4E"/>
    <w:rsid w:val="009524B1"/>
    <w:rsid w:val="00952CC5"/>
    <w:rsid w:val="00953BFD"/>
    <w:rsid w:val="0095593D"/>
    <w:rsid w:val="00960796"/>
    <w:rsid w:val="009635F3"/>
    <w:rsid w:val="00963A58"/>
    <w:rsid w:val="009676CD"/>
    <w:rsid w:val="00967C72"/>
    <w:rsid w:val="00971AB7"/>
    <w:rsid w:val="00976549"/>
    <w:rsid w:val="0098085B"/>
    <w:rsid w:val="00987282"/>
    <w:rsid w:val="009905C3"/>
    <w:rsid w:val="00992DA4"/>
    <w:rsid w:val="009947D2"/>
    <w:rsid w:val="00995923"/>
    <w:rsid w:val="00997FA3"/>
    <w:rsid w:val="009A0836"/>
    <w:rsid w:val="009A32DD"/>
    <w:rsid w:val="009B10D6"/>
    <w:rsid w:val="009B1164"/>
    <w:rsid w:val="009B63BB"/>
    <w:rsid w:val="009C17EA"/>
    <w:rsid w:val="009D4697"/>
    <w:rsid w:val="009D47B9"/>
    <w:rsid w:val="009E0502"/>
    <w:rsid w:val="009E10F8"/>
    <w:rsid w:val="009E28A1"/>
    <w:rsid w:val="009E3949"/>
    <w:rsid w:val="00A01DBE"/>
    <w:rsid w:val="00A044A4"/>
    <w:rsid w:val="00A04ABE"/>
    <w:rsid w:val="00A12E4C"/>
    <w:rsid w:val="00A25EB1"/>
    <w:rsid w:val="00A30472"/>
    <w:rsid w:val="00A34607"/>
    <w:rsid w:val="00A3671B"/>
    <w:rsid w:val="00A36C6D"/>
    <w:rsid w:val="00A42D48"/>
    <w:rsid w:val="00A430D8"/>
    <w:rsid w:val="00A5290E"/>
    <w:rsid w:val="00A55354"/>
    <w:rsid w:val="00A573EF"/>
    <w:rsid w:val="00A63560"/>
    <w:rsid w:val="00A65F64"/>
    <w:rsid w:val="00A71D72"/>
    <w:rsid w:val="00A71DD5"/>
    <w:rsid w:val="00A72D7E"/>
    <w:rsid w:val="00A746EA"/>
    <w:rsid w:val="00A807B3"/>
    <w:rsid w:val="00A83E2D"/>
    <w:rsid w:val="00A93CAA"/>
    <w:rsid w:val="00A962A6"/>
    <w:rsid w:val="00AA1152"/>
    <w:rsid w:val="00AA708F"/>
    <w:rsid w:val="00AB30C2"/>
    <w:rsid w:val="00AB3A41"/>
    <w:rsid w:val="00AC32C4"/>
    <w:rsid w:val="00AD489D"/>
    <w:rsid w:val="00AD4EF5"/>
    <w:rsid w:val="00AD6ABC"/>
    <w:rsid w:val="00AE02AE"/>
    <w:rsid w:val="00AE4351"/>
    <w:rsid w:val="00AE4667"/>
    <w:rsid w:val="00AE4F9D"/>
    <w:rsid w:val="00AF53AE"/>
    <w:rsid w:val="00B10A2A"/>
    <w:rsid w:val="00B1198A"/>
    <w:rsid w:val="00B13ED4"/>
    <w:rsid w:val="00B220F5"/>
    <w:rsid w:val="00B254B5"/>
    <w:rsid w:val="00B277D6"/>
    <w:rsid w:val="00B40D5B"/>
    <w:rsid w:val="00B4132B"/>
    <w:rsid w:val="00B431C3"/>
    <w:rsid w:val="00B469FB"/>
    <w:rsid w:val="00B52349"/>
    <w:rsid w:val="00B7013A"/>
    <w:rsid w:val="00B70EAC"/>
    <w:rsid w:val="00B77E0D"/>
    <w:rsid w:val="00B822DE"/>
    <w:rsid w:val="00B84B03"/>
    <w:rsid w:val="00B973F7"/>
    <w:rsid w:val="00BA0624"/>
    <w:rsid w:val="00BA158A"/>
    <w:rsid w:val="00BA3B6A"/>
    <w:rsid w:val="00BB13C3"/>
    <w:rsid w:val="00BB18EC"/>
    <w:rsid w:val="00BB4090"/>
    <w:rsid w:val="00BB4FFC"/>
    <w:rsid w:val="00BB63FF"/>
    <w:rsid w:val="00BD32BB"/>
    <w:rsid w:val="00BD5855"/>
    <w:rsid w:val="00BE2549"/>
    <w:rsid w:val="00BE550B"/>
    <w:rsid w:val="00BE708E"/>
    <w:rsid w:val="00BE7503"/>
    <w:rsid w:val="00BF03D9"/>
    <w:rsid w:val="00BF5E2D"/>
    <w:rsid w:val="00C00E79"/>
    <w:rsid w:val="00C019B3"/>
    <w:rsid w:val="00C12506"/>
    <w:rsid w:val="00C13CC2"/>
    <w:rsid w:val="00C14AEA"/>
    <w:rsid w:val="00C1633E"/>
    <w:rsid w:val="00C21BDC"/>
    <w:rsid w:val="00C42105"/>
    <w:rsid w:val="00C447D6"/>
    <w:rsid w:val="00C44EB7"/>
    <w:rsid w:val="00C5212F"/>
    <w:rsid w:val="00C5729F"/>
    <w:rsid w:val="00C61A4B"/>
    <w:rsid w:val="00C75D09"/>
    <w:rsid w:val="00C84B77"/>
    <w:rsid w:val="00C85642"/>
    <w:rsid w:val="00C86AE2"/>
    <w:rsid w:val="00C918F5"/>
    <w:rsid w:val="00C92404"/>
    <w:rsid w:val="00C9415A"/>
    <w:rsid w:val="00CA6339"/>
    <w:rsid w:val="00CA6C50"/>
    <w:rsid w:val="00CB3CB9"/>
    <w:rsid w:val="00CB444E"/>
    <w:rsid w:val="00CB6197"/>
    <w:rsid w:val="00CB6E06"/>
    <w:rsid w:val="00CC1887"/>
    <w:rsid w:val="00CC1F75"/>
    <w:rsid w:val="00CD019C"/>
    <w:rsid w:val="00CD0742"/>
    <w:rsid w:val="00CD2BBB"/>
    <w:rsid w:val="00CE3E1E"/>
    <w:rsid w:val="00CF1274"/>
    <w:rsid w:val="00CF5E42"/>
    <w:rsid w:val="00D006B9"/>
    <w:rsid w:val="00D06F42"/>
    <w:rsid w:val="00D10EC3"/>
    <w:rsid w:val="00D14B96"/>
    <w:rsid w:val="00D151BE"/>
    <w:rsid w:val="00D176A7"/>
    <w:rsid w:val="00D20479"/>
    <w:rsid w:val="00D217E2"/>
    <w:rsid w:val="00D24790"/>
    <w:rsid w:val="00D25544"/>
    <w:rsid w:val="00D258E8"/>
    <w:rsid w:val="00D262A8"/>
    <w:rsid w:val="00D35E14"/>
    <w:rsid w:val="00D37F2E"/>
    <w:rsid w:val="00D42F00"/>
    <w:rsid w:val="00D5368B"/>
    <w:rsid w:val="00D6058A"/>
    <w:rsid w:val="00D62B58"/>
    <w:rsid w:val="00D63B72"/>
    <w:rsid w:val="00D804B1"/>
    <w:rsid w:val="00D81250"/>
    <w:rsid w:val="00D8389A"/>
    <w:rsid w:val="00D85305"/>
    <w:rsid w:val="00D87DF1"/>
    <w:rsid w:val="00D94582"/>
    <w:rsid w:val="00DA6F2A"/>
    <w:rsid w:val="00DB4A6E"/>
    <w:rsid w:val="00DB7962"/>
    <w:rsid w:val="00DC479A"/>
    <w:rsid w:val="00DC47E9"/>
    <w:rsid w:val="00DC54A5"/>
    <w:rsid w:val="00DD4552"/>
    <w:rsid w:val="00DE33ED"/>
    <w:rsid w:val="00DF35B1"/>
    <w:rsid w:val="00E00593"/>
    <w:rsid w:val="00E0200C"/>
    <w:rsid w:val="00E03402"/>
    <w:rsid w:val="00E05382"/>
    <w:rsid w:val="00E11B1E"/>
    <w:rsid w:val="00E13BF0"/>
    <w:rsid w:val="00E162B5"/>
    <w:rsid w:val="00E25EE7"/>
    <w:rsid w:val="00E27B2B"/>
    <w:rsid w:val="00E31388"/>
    <w:rsid w:val="00E40641"/>
    <w:rsid w:val="00E4199A"/>
    <w:rsid w:val="00E42E01"/>
    <w:rsid w:val="00E45F06"/>
    <w:rsid w:val="00E474DA"/>
    <w:rsid w:val="00E624A4"/>
    <w:rsid w:val="00E72814"/>
    <w:rsid w:val="00E75C9D"/>
    <w:rsid w:val="00E77A6D"/>
    <w:rsid w:val="00E818CD"/>
    <w:rsid w:val="00E912E4"/>
    <w:rsid w:val="00E91B89"/>
    <w:rsid w:val="00EA3301"/>
    <w:rsid w:val="00EB1C00"/>
    <w:rsid w:val="00EB1CB2"/>
    <w:rsid w:val="00EB3465"/>
    <w:rsid w:val="00EB5A84"/>
    <w:rsid w:val="00EB78C2"/>
    <w:rsid w:val="00EC0A2B"/>
    <w:rsid w:val="00EC1BF3"/>
    <w:rsid w:val="00EC5A46"/>
    <w:rsid w:val="00ECEDBF"/>
    <w:rsid w:val="00ED19E0"/>
    <w:rsid w:val="00ED3F7F"/>
    <w:rsid w:val="00EE1789"/>
    <w:rsid w:val="00EE6D73"/>
    <w:rsid w:val="00EF106A"/>
    <w:rsid w:val="00EF5788"/>
    <w:rsid w:val="00F1079E"/>
    <w:rsid w:val="00F25CC4"/>
    <w:rsid w:val="00F26051"/>
    <w:rsid w:val="00F32BE1"/>
    <w:rsid w:val="00F37598"/>
    <w:rsid w:val="00F444F4"/>
    <w:rsid w:val="00F56F25"/>
    <w:rsid w:val="00F61D9D"/>
    <w:rsid w:val="00F74BF7"/>
    <w:rsid w:val="00F91765"/>
    <w:rsid w:val="00F9340C"/>
    <w:rsid w:val="00FA0CB0"/>
    <w:rsid w:val="00FA0F48"/>
    <w:rsid w:val="00FB2689"/>
    <w:rsid w:val="00FD40A1"/>
    <w:rsid w:val="00FD58FB"/>
    <w:rsid w:val="00FE27BC"/>
    <w:rsid w:val="00FF19F5"/>
    <w:rsid w:val="00FF2F30"/>
    <w:rsid w:val="00FF77B2"/>
    <w:rsid w:val="030DA234"/>
    <w:rsid w:val="0333B487"/>
    <w:rsid w:val="03782AD0"/>
    <w:rsid w:val="06A46266"/>
    <w:rsid w:val="074464BB"/>
    <w:rsid w:val="0766B49F"/>
    <w:rsid w:val="07D8956A"/>
    <w:rsid w:val="07E2706A"/>
    <w:rsid w:val="0960E9F4"/>
    <w:rsid w:val="0A14F66D"/>
    <w:rsid w:val="0CE7CCC5"/>
    <w:rsid w:val="0E28740D"/>
    <w:rsid w:val="0E2D8C8C"/>
    <w:rsid w:val="0E7E696B"/>
    <w:rsid w:val="0EBEB037"/>
    <w:rsid w:val="0F2C8096"/>
    <w:rsid w:val="11E3FEA4"/>
    <w:rsid w:val="120602E4"/>
    <w:rsid w:val="13D0C8A5"/>
    <w:rsid w:val="143D7979"/>
    <w:rsid w:val="187568D3"/>
    <w:rsid w:val="193D0FD8"/>
    <w:rsid w:val="199B4612"/>
    <w:rsid w:val="199F52C9"/>
    <w:rsid w:val="19B74D78"/>
    <w:rsid w:val="1D877C4C"/>
    <w:rsid w:val="1E223CC1"/>
    <w:rsid w:val="1E37D675"/>
    <w:rsid w:val="1E57098F"/>
    <w:rsid w:val="1FB02B35"/>
    <w:rsid w:val="1FC0BF1B"/>
    <w:rsid w:val="20C5DA9E"/>
    <w:rsid w:val="216CE08B"/>
    <w:rsid w:val="24476D16"/>
    <w:rsid w:val="24BBF610"/>
    <w:rsid w:val="26E7804C"/>
    <w:rsid w:val="2921CD58"/>
    <w:rsid w:val="2B2DEF52"/>
    <w:rsid w:val="30475D5C"/>
    <w:rsid w:val="31D8C213"/>
    <w:rsid w:val="3699EB87"/>
    <w:rsid w:val="371E994C"/>
    <w:rsid w:val="3A624555"/>
    <w:rsid w:val="3A764815"/>
    <w:rsid w:val="3B04DBC7"/>
    <w:rsid w:val="3B35A8FE"/>
    <w:rsid w:val="3BCCA61F"/>
    <w:rsid w:val="3C96895D"/>
    <w:rsid w:val="3CBF56D4"/>
    <w:rsid w:val="3CFCF8E4"/>
    <w:rsid w:val="405011F9"/>
    <w:rsid w:val="40D28FDB"/>
    <w:rsid w:val="416E6234"/>
    <w:rsid w:val="420E6C52"/>
    <w:rsid w:val="431AA9B9"/>
    <w:rsid w:val="43F24D12"/>
    <w:rsid w:val="45D9EA74"/>
    <w:rsid w:val="46CCE1F1"/>
    <w:rsid w:val="46E1F695"/>
    <w:rsid w:val="472A59A9"/>
    <w:rsid w:val="48A8102D"/>
    <w:rsid w:val="48D54EB6"/>
    <w:rsid w:val="49917C2B"/>
    <w:rsid w:val="4AA92C94"/>
    <w:rsid w:val="4CCED950"/>
    <w:rsid w:val="4D0F8387"/>
    <w:rsid w:val="4ECF9931"/>
    <w:rsid w:val="4F76F5C0"/>
    <w:rsid w:val="502BA7A8"/>
    <w:rsid w:val="53800556"/>
    <w:rsid w:val="53B7F012"/>
    <w:rsid w:val="53D2933E"/>
    <w:rsid w:val="5515CC6B"/>
    <w:rsid w:val="55FD72AE"/>
    <w:rsid w:val="562443EF"/>
    <w:rsid w:val="578A0351"/>
    <w:rsid w:val="5A499F16"/>
    <w:rsid w:val="5B1386DC"/>
    <w:rsid w:val="5C60A847"/>
    <w:rsid w:val="5D2D32D9"/>
    <w:rsid w:val="5D3F562A"/>
    <w:rsid w:val="5EA06AFF"/>
    <w:rsid w:val="5FE08B8A"/>
    <w:rsid w:val="6073688A"/>
    <w:rsid w:val="610C8A5E"/>
    <w:rsid w:val="64A07D54"/>
    <w:rsid w:val="64D0DBAE"/>
    <w:rsid w:val="6768D7F5"/>
    <w:rsid w:val="67D4D6EC"/>
    <w:rsid w:val="69798AAC"/>
    <w:rsid w:val="69A3879F"/>
    <w:rsid w:val="6B54CD97"/>
    <w:rsid w:val="6B5D1C96"/>
    <w:rsid w:val="6B867CB2"/>
    <w:rsid w:val="6B89CFF5"/>
    <w:rsid w:val="6B946797"/>
    <w:rsid w:val="6CDE8966"/>
    <w:rsid w:val="6D8D3DDE"/>
    <w:rsid w:val="6FC89A71"/>
    <w:rsid w:val="71487B20"/>
    <w:rsid w:val="72C5E8A7"/>
    <w:rsid w:val="7743B7FD"/>
    <w:rsid w:val="788A27A4"/>
    <w:rsid w:val="79EEED08"/>
    <w:rsid w:val="7A5C31F7"/>
    <w:rsid w:val="7ADEE279"/>
    <w:rsid w:val="7B391734"/>
    <w:rsid w:val="7C652096"/>
    <w:rsid w:val="7D183554"/>
    <w:rsid w:val="7E820474"/>
    <w:rsid w:val="7FEC066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AE394"/>
  <w15:chartTrackingRefBased/>
  <w15:docId w15:val="{230307F8-E1A5-4730-B7B0-48EDFA2B1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6F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46F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46F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6F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6F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6F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6F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6F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6F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6F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46F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46F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6F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6F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6F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6F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6F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6FC3"/>
    <w:rPr>
      <w:rFonts w:eastAsiaTheme="majorEastAsia" w:cstheme="majorBidi"/>
      <w:color w:val="272727" w:themeColor="text1" w:themeTint="D8"/>
    </w:rPr>
  </w:style>
  <w:style w:type="paragraph" w:styleId="Title">
    <w:name w:val="Title"/>
    <w:basedOn w:val="Normal"/>
    <w:next w:val="Normal"/>
    <w:link w:val="TitleChar"/>
    <w:uiPriority w:val="10"/>
    <w:qFormat/>
    <w:rsid w:val="00146F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6F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6F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6F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6FC3"/>
    <w:pPr>
      <w:spacing w:before="160"/>
      <w:jc w:val="center"/>
    </w:pPr>
    <w:rPr>
      <w:i/>
      <w:iCs/>
      <w:color w:val="404040" w:themeColor="text1" w:themeTint="BF"/>
    </w:rPr>
  </w:style>
  <w:style w:type="character" w:customStyle="1" w:styleId="QuoteChar">
    <w:name w:val="Quote Char"/>
    <w:basedOn w:val="DefaultParagraphFont"/>
    <w:link w:val="Quote"/>
    <w:uiPriority w:val="29"/>
    <w:rsid w:val="00146FC3"/>
    <w:rPr>
      <w:i/>
      <w:iCs/>
      <w:color w:val="404040" w:themeColor="text1" w:themeTint="BF"/>
    </w:rPr>
  </w:style>
  <w:style w:type="paragraph" w:styleId="ListParagraph">
    <w:name w:val="List Paragraph"/>
    <w:basedOn w:val="Normal"/>
    <w:uiPriority w:val="34"/>
    <w:qFormat/>
    <w:rsid w:val="00146FC3"/>
    <w:pPr>
      <w:ind w:left="720"/>
      <w:contextualSpacing/>
    </w:pPr>
  </w:style>
  <w:style w:type="character" w:styleId="IntenseEmphasis">
    <w:name w:val="Intense Emphasis"/>
    <w:basedOn w:val="DefaultParagraphFont"/>
    <w:uiPriority w:val="21"/>
    <w:qFormat/>
    <w:rsid w:val="00146FC3"/>
    <w:rPr>
      <w:i/>
      <w:iCs/>
      <w:color w:val="0F4761" w:themeColor="accent1" w:themeShade="BF"/>
    </w:rPr>
  </w:style>
  <w:style w:type="paragraph" w:styleId="IntenseQuote">
    <w:name w:val="Intense Quote"/>
    <w:basedOn w:val="Normal"/>
    <w:next w:val="Normal"/>
    <w:link w:val="IntenseQuoteChar"/>
    <w:uiPriority w:val="30"/>
    <w:qFormat/>
    <w:rsid w:val="00146F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6FC3"/>
    <w:rPr>
      <w:i/>
      <w:iCs/>
      <w:color w:val="0F4761" w:themeColor="accent1" w:themeShade="BF"/>
    </w:rPr>
  </w:style>
  <w:style w:type="character" w:styleId="IntenseReference">
    <w:name w:val="Intense Reference"/>
    <w:basedOn w:val="DefaultParagraphFont"/>
    <w:uiPriority w:val="32"/>
    <w:qFormat/>
    <w:rsid w:val="00146FC3"/>
    <w:rPr>
      <w:b/>
      <w:bCs/>
      <w:smallCaps/>
      <w:color w:val="0F4761" w:themeColor="accent1" w:themeShade="BF"/>
      <w:spacing w:val="5"/>
    </w:rPr>
  </w:style>
  <w:style w:type="character" w:styleId="CommentReference">
    <w:name w:val="annotation reference"/>
    <w:basedOn w:val="DefaultParagraphFont"/>
    <w:uiPriority w:val="99"/>
    <w:semiHidden/>
    <w:unhideWhenUsed/>
    <w:rsid w:val="00EE6D73"/>
    <w:rPr>
      <w:sz w:val="16"/>
      <w:szCs w:val="16"/>
    </w:rPr>
  </w:style>
  <w:style w:type="paragraph" w:styleId="CommentText">
    <w:name w:val="annotation text"/>
    <w:basedOn w:val="Normal"/>
    <w:link w:val="CommentTextChar"/>
    <w:uiPriority w:val="99"/>
    <w:unhideWhenUsed/>
    <w:rsid w:val="00EE6D73"/>
    <w:pPr>
      <w:spacing w:line="240" w:lineRule="auto"/>
    </w:pPr>
    <w:rPr>
      <w:sz w:val="20"/>
      <w:szCs w:val="20"/>
    </w:rPr>
  </w:style>
  <w:style w:type="character" w:customStyle="1" w:styleId="CommentTextChar">
    <w:name w:val="Comment Text Char"/>
    <w:basedOn w:val="DefaultParagraphFont"/>
    <w:link w:val="CommentText"/>
    <w:uiPriority w:val="99"/>
    <w:rsid w:val="00EE6D73"/>
    <w:rPr>
      <w:sz w:val="20"/>
      <w:szCs w:val="20"/>
    </w:rPr>
  </w:style>
  <w:style w:type="paragraph" w:styleId="CommentSubject">
    <w:name w:val="annotation subject"/>
    <w:basedOn w:val="CommentText"/>
    <w:next w:val="CommentText"/>
    <w:link w:val="CommentSubjectChar"/>
    <w:uiPriority w:val="99"/>
    <w:semiHidden/>
    <w:unhideWhenUsed/>
    <w:rsid w:val="00EE6D73"/>
    <w:rPr>
      <w:b/>
      <w:bCs/>
    </w:rPr>
  </w:style>
  <w:style w:type="character" w:customStyle="1" w:styleId="CommentSubjectChar">
    <w:name w:val="Comment Subject Char"/>
    <w:basedOn w:val="CommentTextChar"/>
    <w:link w:val="CommentSubject"/>
    <w:uiPriority w:val="99"/>
    <w:semiHidden/>
    <w:rsid w:val="00EE6D73"/>
    <w:rPr>
      <w:b/>
      <w:bCs/>
      <w:sz w:val="20"/>
      <w:szCs w:val="20"/>
    </w:rPr>
  </w:style>
  <w:style w:type="paragraph" w:styleId="Header">
    <w:name w:val="header"/>
    <w:basedOn w:val="Normal"/>
    <w:link w:val="HeaderChar"/>
    <w:uiPriority w:val="99"/>
    <w:unhideWhenUsed/>
    <w:rsid w:val="00E419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199A"/>
  </w:style>
  <w:style w:type="paragraph" w:styleId="Footer">
    <w:name w:val="footer"/>
    <w:basedOn w:val="Normal"/>
    <w:link w:val="FooterChar"/>
    <w:uiPriority w:val="99"/>
    <w:unhideWhenUsed/>
    <w:rsid w:val="00E419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199A"/>
  </w:style>
  <w:style w:type="paragraph" w:styleId="TOCHeading">
    <w:name w:val="TOC Heading"/>
    <w:basedOn w:val="Heading1"/>
    <w:next w:val="Normal"/>
    <w:uiPriority w:val="39"/>
    <w:unhideWhenUsed/>
    <w:qFormat/>
    <w:rsid w:val="001C6722"/>
    <w:pPr>
      <w:spacing w:before="240" w:after="0" w:line="259" w:lineRule="auto"/>
      <w:outlineLvl w:val="9"/>
    </w:pPr>
    <w:rPr>
      <w:kern w:val="0"/>
      <w:sz w:val="32"/>
      <w:szCs w:val="32"/>
      <w:lang w:val="en-US"/>
      <w14:ligatures w14:val="none"/>
    </w:rPr>
  </w:style>
  <w:style w:type="paragraph" w:styleId="TOC1">
    <w:name w:val="toc 1"/>
    <w:basedOn w:val="Normal"/>
    <w:next w:val="Normal"/>
    <w:autoRedefine/>
    <w:uiPriority w:val="39"/>
    <w:unhideWhenUsed/>
    <w:rsid w:val="001C6722"/>
    <w:pPr>
      <w:spacing w:after="100"/>
    </w:pPr>
  </w:style>
  <w:style w:type="character" w:styleId="Hyperlink">
    <w:name w:val="Hyperlink"/>
    <w:basedOn w:val="DefaultParagraphFont"/>
    <w:uiPriority w:val="99"/>
    <w:unhideWhenUsed/>
    <w:rsid w:val="001C6722"/>
    <w:rPr>
      <w:color w:val="467886" w:themeColor="hyperlink"/>
      <w:u w:val="single"/>
    </w:rPr>
  </w:style>
  <w:style w:type="paragraph" w:styleId="TOC2">
    <w:name w:val="toc 2"/>
    <w:basedOn w:val="Normal"/>
    <w:next w:val="Normal"/>
    <w:autoRedefine/>
    <w:uiPriority w:val="39"/>
    <w:unhideWhenUsed/>
    <w:rsid w:val="00C61A4B"/>
    <w:pPr>
      <w:spacing w:after="100"/>
      <w:ind w:left="240"/>
    </w:pPr>
  </w:style>
  <w:style w:type="paragraph" w:styleId="TOC3">
    <w:name w:val="toc 3"/>
    <w:basedOn w:val="Normal"/>
    <w:next w:val="Normal"/>
    <w:autoRedefine/>
    <w:uiPriority w:val="39"/>
    <w:unhideWhenUsed/>
    <w:rsid w:val="00C61A4B"/>
    <w:pPr>
      <w:spacing w:after="100"/>
      <w:ind w:left="480"/>
    </w:pPr>
  </w:style>
  <w:style w:type="paragraph" w:styleId="Revision">
    <w:name w:val="Revision"/>
    <w:hidden/>
    <w:uiPriority w:val="99"/>
    <w:semiHidden/>
    <w:rsid w:val="004159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399801">
      <w:bodyDiv w:val="1"/>
      <w:marLeft w:val="0"/>
      <w:marRight w:val="0"/>
      <w:marTop w:val="0"/>
      <w:marBottom w:val="0"/>
      <w:divBdr>
        <w:top w:val="none" w:sz="0" w:space="0" w:color="auto"/>
        <w:left w:val="none" w:sz="0" w:space="0" w:color="auto"/>
        <w:bottom w:val="none" w:sz="0" w:space="0" w:color="auto"/>
        <w:right w:val="none" w:sz="0" w:space="0" w:color="auto"/>
      </w:divBdr>
    </w:div>
    <w:div w:id="438450286">
      <w:bodyDiv w:val="1"/>
      <w:marLeft w:val="0"/>
      <w:marRight w:val="0"/>
      <w:marTop w:val="0"/>
      <w:marBottom w:val="0"/>
      <w:divBdr>
        <w:top w:val="none" w:sz="0" w:space="0" w:color="auto"/>
        <w:left w:val="none" w:sz="0" w:space="0" w:color="auto"/>
        <w:bottom w:val="none" w:sz="0" w:space="0" w:color="auto"/>
        <w:right w:val="none" w:sz="0" w:space="0" w:color="auto"/>
      </w:divBdr>
    </w:div>
    <w:div w:id="569274313">
      <w:bodyDiv w:val="1"/>
      <w:marLeft w:val="0"/>
      <w:marRight w:val="0"/>
      <w:marTop w:val="0"/>
      <w:marBottom w:val="0"/>
      <w:divBdr>
        <w:top w:val="none" w:sz="0" w:space="0" w:color="auto"/>
        <w:left w:val="none" w:sz="0" w:space="0" w:color="auto"/>
        <w:bottom w:val="none" w:sz="0" w:space="0" w:color="auto"/>
        <w:right w:val="none" w:sz="0" w:space="0" w:color="auto"/>
      </w:divBdr>
    </w:div>
    <w:div w:id="1005204390">
      <w:bodyDiv w:val="1"/>
      <w:marLeft w:val="0"/>
      <w:marRight w:val="0"/>
      <w:marTop w:val="0"/>
      <w:marBottom w:val="0"/>
      <w:divBdr>
        <w:top w:val="none" w:sz="0" w:space="0" w:color="auto"/>
        <w:left w:val="none" w:sz="0" w:space="0" w:color="auto"/>
        <w:bottom w:val="none" w:sz="0" w:space="0" w:color="auto"/>
        <w:right w:val="none" w:sz="0" w:space="0" w:color="auto"/>
      </w:divBdr>
    </w:div>
    <w:div w:id="1091202533">
      <w:bodyDiv w:val="1"/>
      <w:marLeft w:val="0"/>
      <w:marRight w:val="0"/>
      <w:marTop w:val="0"/>
      <w:marBottom w:val="0"/>
      <w:divBdr>
        <w:top w:val="none" w:sz="0" w:space="0" w:color="auto"/>
        <w:left w:val="none" w:sz="0" w:space="0" w:color="auto"/>
        <w:bottom w:val="none" w:sz="0" w:space="0" w:color="auto"/>
        <w:right w:val="none" w:sz="0" w:space="0" w:color="auto"/>
      </w:divBdr>
      <w:divsChild>
        <w:div w:id="247620350">
          <w:marLeft w:val="0"/>
          <w:marRight w:val="0"/>
          <w:marTop w:val="0"/>
          <w:marBottom w:val="0"/>
          <w:divBdr>
            <w:top w:val="none" w:sz="0" w:space="0" w:color="auto"/>
            <w:left w:val="none" w:sz="0" w:space="0" w:color="auto"/>
            <w:bottom w:val="none" w:sz="0" w:space="0" w:color="auto"/>
            <w:right w:val="none" w:sz="0" w:space="0" w:color="auto"/>
          </w:divBdr>
          <w:divsChild>
            <w:div w:id="4405169">
              <w:marLeft w:val="0"/>
              <w:marRight w:val="0"/>
              <w:marTop w:val="0"/>
              <w:marBottom w:val="0"/>
              <w:divBdr>
                <w:top w:val="none" w:sz="0" w:space="0" w:color="auto"/>
                <w:left w:val="none" w:sz="0" w:space="0" w:color="auto"/>
                <w:bottom w:val="none" w:sz="0" w:space="0" w:color="auto"/>
                <w:right w:val="none" w:sz="0" w:space="0" w:color="auto"/>
              </w:divBdr>
            </w:div>
            <w:div w:id="134298680">
              <w:marLeft w:val="0"/>
              <w:marRight w:val="0"/>
              <w:marTop w:val="0"/>
              <w:marBottom w:val="0"/>
              <w:divBdr>
                <w:top w:val="none" w:sz="0" w:space="0" w:color="auto"/>
                <w:left w:val="none" w:sz="0" w:space="0" w:color="auto"/>
                <w:bottom w:val="none" w:sz="0" w:space="0" w:color="auto"/>
                <w:right w:val="none" w:sz="0" w:space="0" w:color="auto"/>
              </w:divBdr>
            </w:div>
            <w:div w:id="698043771">
              <w:marLeft w:val="0"/>
              <w:marRight w:val="0"/>
              <w:marTop w:val="0"/>
              <w:marBottom w:val="0"/>
              <w:divBdr>
                <w:top w:val="none" w:sz="0" w:space="0" w:color="auto"/>
                <w:left w:val="none" w:sz="0" w:space="0" w:color="auto"/>
                <w:bottom w:val="none" w:sz="0" w:space="0" w:color="auto"/>
                <w:right w:val="none" w:sz="0" w:space="0" w:color="auto"/>
              </w:divBdr>
            </w:div>
            <w:div w:id="894269726">
              <w:marLeft w:val="0"/>
              <w:marRight w:val="0"/>
              <w:marTop w:val="0"/>
              <w:marBottom w:val="0"/>
              <w:divBdr>
                <w:top w:val="none" w:sz="0" w:space="0" w:color="auto"/>
                <w:left w:val="none" w:sz="0" w:space="0" w:color="auto"/>
                <w:bottom w:val="none" w:sz="0" w:space="0" w:color="auto"/>
                <w:right w:val="none" w:sz="0" w:space="0" w:color="auto"/>
              </w:divBdr>
            </w:div>
            <w:div w:id="1018046465">
              <w:marLeft w:val="0"/>
              <w:marRight w:val="0"/>
              <w:marTop w:val="0"/>
              <w:marBottom w:val="0"/>
              <w:divBdr>
                <w:top w:val="none" w:sz="0" w:space="0" w:color="auto"/>
                <w:left w:val="none" w:sz="0" w:space="0" w:color="auto"/>
                <w:bottom w:val="none" w:sz="0" w:space="0" w:color="auto"/>
                <w:right w:val="none" w:sz="0" w:space="0" w:color="auto"/>
              </w:divBdr>
            </w:div>
            <w:div w:id="1152988439">
              <w:marLeft w:val="0"/>
              <w:marRight w:val="0"/>
              <w:marTop w:val="0"/>
              <w:marBottom w:val="0"/>
              <w:divBdr>
                <w:top w:val="none" w:sz="0" w:space="0" w:color="auto"/>
                <w:left w:val="none" w:sz="0" w:space="0" w:color="auto"/>
                <w:bottom w:val="none" w:sz="0" w:space="0" w:color="auto"/>
                <w:right w:val="none" w:sz="0" w:space="0" w:color="auto"/>
              </w:divBdr>
            </w:div>
            <w:div w:id="1245412571">
              <w:marLeft w:val="0"/>
              <w:marRight w:val="0"/>
              <w:marTop w:val="0"/>
              <w:marBottom w:val="0"/>
              <w:divBdr>
                <w:top w:val="none" w:sz="0" w:space="0" w:color="auto"/>
                <w:left w:val="none" w:sz="0" w:space="0" w:color="auto"/>
                <w:bottom w:val="none" w:sz="0" w:space="0" w:color="auto"/>
                <w:right w:val="none" w:sz="0" w:space="0" w:color="auto"/>
              </w:divBdr>
            </w:div>
            <w:div w:id="1248537467">
              <w:marLeft w:val="0"/>
              <w:marRight w:val="0"/>
              <w:marTop w:val="0"/>
              <w:marBottom w:val="0"/>
              <w:divBdr>
                <w:top w:val="none" w:sz="0" w:space="0" w:color="auto"/>
                <w:left w:val="none" w:sz="0" w:space="0" w:color="auto"/>
                <w:bottom w:val="none" w:sz="0" w:space="0" w:color="auto"/>
                <w:right w:val="none" w:sz="0" w:space="0" w:color="auto"/>
              </w:divBdr>
            </w:div>
            <w:div w:id="1527208890">
              <w:marLeft w:val="0"/>
              <w:marRight w:val="0"/>
              <w:marTop w:val="0"/>
              <w:marBottom w:val="0"/>
              <w:divBdr>
                <w:top w:val="none" w:sz="0" w:space="0" w:color="auto"/>
                <w:left w:val="none" w:sz="0" w:space="0" w:color="auto"/>
                <w:bottom w:val="none" w:sz="0" w:space="0" w:color="auto"/>
                <w:right w:val="none" w:sz="0" w:space="0" w:color="auto"/>
              </w:divBdr>
            </w:div>
            <w:div w:id="1751543313">
              <w:marLeft w:val="0"/>
              <w:marRight w:val="0"/>
              <w:marTop w:val="0"/>
              <w:marBottom w:val="0"/>
              <w:divBdr>
                <w:top w:val="none" w:sz="0" w:space="0" w:color="auto"/>
                <w:left w:val="none" w:sz="0" w:space="0" w:color="auto"/>
                <w:bottom w:val="none" w:sz="0" w:space="0" w:color="auto"/>
                <w:right w:val="none" w:sz="0" w:space="0" w:color="auto"/>
              </w:divBdr>
            </w:div>
            <w:div w:id="2030181721">
              <w:marLeft w:val="0"/>
              <w:marRight w:val="0"/>
              <w:marTop w:val="0"/>
              <w:marBottom w:val="0"/>
              <w:divBdr>
                <w:top w:val="none" w:sz="0" w:space="0" w:color="auto"/>
                <w:left w:val="none" w:sz="0" w:space="0" w:color="auto"/>
                <w:bottom w:val="none" w:sz="0" w:space="0" w:color="auto"/>
                <w:right w:val="none" w:sz="0" w:space="0" w:color="auto"/>
              </w:divBdr>
            </w:div>
          </w:divsChild>
        </w:div>
        <w:div w:id="1248153044">
          <w:marLeft w:val="0"/>
          <w:marRight w:val="0"/>
          <w:marTop w:val="0"/>
          <w:marBottom w:val="0"/>
          <w:divBdr>
            <w:top w:val="none" w:sz="0" w:space="0" w:color="auto"/>
            <w:left w:val="none" w:sz="0" w:space="0" w:color="auto"/>
            <w:bottom w:val="none" w:sz="0" w:space="0" w:color="auto"/>
            <w:right w:val="none" w:sz="0" w:space="0" w:color="auto"/>
          </w:divBdr>
          <w:divsChild>
            <w:div w:id="229536972">
              <w:marLeft w:val="0"/>
              <w:marRight w:val="0"/>
              <w:marTop w:val="0"/>
              <w:marBottom w:val="0"/>
              <w:divBdr>
                <w:top w:val="none" w:sz="0" w:space="0" w:color="auto"/>
                <w:left w:val="none" w:sz="0" w:space="0" w:color="auto"/>
                <w:bottom w:val="none" w:sz="0" w:space="0" w:color="auto"/>
                <w:right w:val="none" w:sz="0" w:space="0" w:color="auto"/>
              </w:divBdr>
            </w:div>
            <w:div w:id="374281169">
              <w:marLeft w:val="0"/>
              <w:marRight w:val="0"/>
              <w:marTop w:val="0"/>
              <w:marBottom w:val="0"/>
              <w:divBdr>
                <w:top w:val="none" w:sz="0" w:space="0" w:color="auto"/>
                <w:left w:val="none" w:sz="0" w:space="0" w:color="auto"/>
                <w:bottom w:val="none" w:sz="0" w:space="0" w:color="auto"/>
                <w:right w:val="none" w:sz="0" w:space="0" w:color="auto"/>
              </w:divBdr>
            </w:div>
            <w:div w:id="417292185">
              <w:marLeft w:val="0"/>
              <w:marRight w:val="0"/>
              <w:marTop w:val="0"/>
              <w:marBottom w:val="0"/>
              <w:divBdr>
                <w:top w:val="none" w:sz="0" w:space="0" w:color="auto"/>
                <w:left w:val="none" w:sz="0" w:space="0" w:color="auto"/>
                <w:bottom w:val="none" w:sz="0" w:space="0" w:color="auto"/>
                <w:right w:val="none" w:sz="0" w:space="0" w:color="auto"/>
              </w:divBdr>
            </w:div>
            <w:div w:id="437993715">
              <w:marLeft w:val="0"/>
              <w:marRight w:val="0"/>
              <w:marTop w:val="0"/>
              <w:marBottom w:val="0"/>
              <w:divBdr>
                <w:top w:val="none" w:sz="0" w:space="0" w:color="auto"/>
                <w:left w:val="none" w:sz="0" w:space="0" w:color="auto"/>
                <w:bottom w:val="none" w:sz="0" w:space="0" w:color="auto"/>
                <w:right w:val="none" w:sz="0" w:space="0" w:color="auto"/>
              </w:divBdr>
            </w:div>
            <w:div w:id="465396188">
              <w:marLeft w:val="0"/>
              <w:marRight w:val="0"/>
              <w:marTop w:val="0"/>
              <w:marBottom w:val="0"/>
              <w:divBdr>
                <w:top w:val="none" w:sz="0" w:space="0" w:color="auto"/>
                <w:left w:val="none" w:sz="0" w:space="0" w:color="auto"/>
                <w:bottom w:val="none" w:sz="0" w:space="0" w:color="auto"/>
                <w:right w:val="none" w:sz="0" w:space="0" w:color="auto"/>
              </w:divBdr>
            </w:div>
            <w:div w:id="702099207">
              <w:marLeft w:val="0"/>
              <w:marRight w:val="0"/>
              <w:marTop w:val="0"/>
              <w:marBottom w:val="0"/>
              <w:divBdr>
                <w:top w:val="none" w:sz="0" w:space="0" w:color="auto"/>
                <w:left w:val="none" w:sz="0" w:space="0" w:color="auto"/>
                <w:bottom w:val="none" w:sz="0" w:space="0" w:color="auto"/>
                <w:right w:val="none" w:sz="0" w:space="0" w:color="auto"/>
              </w:divBdr>
            </w:div>
            <w:div w:id="940144156">
              <w:marLeft w:val="0"/>
              <w:marRight w:val="0"/>
              <w:marTop w:val="0"/>
              <w:marBottom w:val="0"/>
              <w:divBdr>
                <w:top w:val="none" w:sz="0" w:space="0" w:color="auto"/>
                <w:left w:val="none" w:sz="0" w:space="0" w:color="auto"/>
                <w:bottom w:val="none" w:sz="0" w:space="0" w:color="auto"/>
                <w:right w:val="none" w:sz="0" w:space="0" w:color="auto"/>
              </w:divBdr>
            </w:div>
            <w:div w:id="1010326899">
              <w:marLeft w:val="0"/>
              <w:marRight w:val="0"/>
              <w:marTop w:val="0"/>
              <w:marBottom w:val="0"/>
              <w:divBdr>
                <w:top w:val="none" w:sz="0" w:space="0" w:color="auto"/>
                <w:left w:val="none" w:sz="0" w:space="0" w:color="auto"/>
                <w:bottom w:val="none" w:sz="0" w:space="0" w:color="auto"/>
                <w:right w:val="none" w:sz="0" w:space="0" w:color="auto"/>
              </w:divBdr>
            </w:div>
            <w:div w:id="1012952677">
              <w:marLeft w:val="0"/>
              <w:marRight w:val="0"/>
              <w:marTop w:val="0"/>
              <w:marBottom w:val="0"/>
              <w:divBdr>
                <w:top w:val="none" w:sz="0" w:space="0" w:color="auto"/>
                <w:left w:val="none" w:sz="0" w:space="0" w:color="auto"/>
                <w:bottom w:val="none" w:sz="0" w:space="0" w:color="auto"/>
                <w:right w:val="none" w:sz="0" w:space="0" w:color="auto"/>
              </w:divBdr>
            </w:div>
            <w:div w:id="1066105977">
              <w:marLeft w:val="0"/>
              <w:marRight w:val="0"/>
              <w:marTop w:val="0"/>
              <w:marBottom w:val="0"/>
              <w:divBdr>
                <w:top w:val="none" w:sz="0" w:space="0" w:color="auto"/>
                <w:left w:val="none" w:sz="0" w:space="0" w:color="auto"/>
                <w:bottom w:val="none" w:sz="0" w:space="0" w:color="auto"/>
                <w:right w:val="none" w:sz="0" w:space="0" w:color="auto"/>
              </w:divBdr>
            </w:div>
            <w:div w:id="1303079459">
              <w:marLeft w:val="0"/>
              <w:marRight w:val="0"/>
              <w:marTop w:val="0"/>
              <w:marBottom w:val="0"/>
              <w:divBdr>
                <w:top w:val="none" w:sz="0" w:space="0" w:color="auto"/>
                <w:left w:val="none" w:sz="0" w:space="0" w:color="auto"/>
                <w:bottom w:val="none" w:sz="0" w:space="0" w:color="auto"/>
                <w:right w:val="none" w:sz="0" w:space="0" w:color="auto"/>
              </w:divBdr>
            </w:div>
            <w:div w:id="1382051508">
              <w:marLeft w:val="0"/>
              <w:marRight w:val="0"/>
              <w:marTop w:val="0"/>
              <w:marBottom w:val="0"/>
              <w:divBdr>
                <w:top w:val="none" w:sz="0" w:space="0" w:color="auto"/>
                <w:left w:val="none" w:sz="0" w:space="0" w:color="auto"/>
                <w:bottom w:val="none" w:sz="0" w:space="0" w:color="auto"/>
                <w:right w:val="none" w:sz="0" w:space="0" w:color="auto"/>
              </w:divBdr>
            </w:div>
            <w:div w:id="1517963333">
              <w:marLeft w:val="0"/>
              <w:marRight w:val="0"/>
              <w:marTop w:val="0"/>
              <w:marBottom w:val="0"/>
              <w:divBdr>
                <w:top w:val="none" w:sz="0" w:space="0" w:color="auto"/>
                <w:left w:val="none" w:sz="0" w:space="0" w:color="auto"/>
                <w:bottom w:val="none" w:sz="0" w:space="0" w:color="auto"/>
                <w:right w:val="none" w:sz="0" w:space="0" w:color="auto"/>
              </w:divBdr>
            </w:div>
            <w:div w:id="1609194384">
              <w:marLeft w:val="0"/>
              <w:marRight w:val="0"/>
              <w:marTop w:val="0"/>
              <w:marBottom w:val="0"/>
              <w:divBdr>
                <w:top w:val="none" w:sz="0" w:space="0" w:color="auto"/>
                <w:left w:val="none" w:sz="0" w:space="0" w:color="auto"/>
                <w:bottom w:val="none" w:sz="0" w:space="0" w:color="auto"/>
                <w:right w:val="none" w:sz="0" w:space="0" w:color="auto"/>
              </w:divBdr>
            </w:div>
            <w:div w:id="1681547583">
              <w:marLeft w:val="0"/>
              <w:marRight w:val="0"/>
              <w:marTop w:val="0"/>
              <w:marBottom w:val="0"/>
              <w:divBdr>
                <w:top w:val="none" w:sz="0" w:space="0" w:color="auto"/>
                <w:left w:val="none" w:sz="0" w:space="0" w:color="auto"/>
                <w:bottom w:val="none" w:sz="0" w:space="0" w:color="auto"/>
                <w:right w:val="none" w:sz="0" w:space="0" w:color="auto"/>
              </w:divBdr>
            </w:div>
            <w:div w:id="1808088735">
              <w:marLeft w:val="0"/>
              <w:marRight w:val="0"/>
              <w:marTop w:val="0"/>
              <w:marBottom w:val="0"/>
              <w:divBdr>
                <w:top w:val="none" w:sz="0" w:space="0" w:color="auto"/>
                <w:left w:val="none" w:sz="0" w:space="0" w:color="auto"/>
                <w:bottom w:val="none" w:sz="0" w:space="0" w:color="auto"/>
                <w:right w:val="none" w:sz="0" w:space="0" w:color="auto"/>
              </w:divBdr>
            </w:div>
            <w:div w:id="1813711661">
              <w:marLeft w:val="0"/>
              <w:marRight w:val="0"/>
              <w:marTop w:val="0"/>
              <w:marBottom w:val="0"/>
              <w:divBdr>
                <w:top w:val="none" w:sz="0" w:space="0" w:color="auto"/>
                <w:left w:val="none" w:sz="0" w:space="0" w:color="auto"/>
                <w:bottom w:val="none" w:sz="0" w:space="0" w:color="auto"/>
                <w:right w:val="none" w:sz="0" w:space="0" w:color="auto"/>
              </w:divBdr>
            </w:div>
            <w:div w:id="1931698338">
              <w:marLeft w:val="0"/>
              <w:marRight w:val="0"/>
              <w:marTop w:val="0"/>
              <w:marBottom w:val="0"/>
              <w:divBdr>
                <w:top w:val="none" w:sz="0" w:space="0" w:color="auto"/>
                <w:left w:val="none" w:sz="0" w:space="0" w:color="auto"/>
                <w:bottom w:val="none" w:sz="0" w:space="0" w:color="auto"/>
                <w:right w:val="none" w:sz="0" w:space="0" w:color="auto"/>
              </w:divBdr>
            </w:div>
            <w:div w:id="205881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971817">
      <w:bodyDiv w:val="1"/>
      <w:marLeft w:val="0"/>
      <w:marRight w:val="0"/>
      <w:marTop w:val="0"/>
      <w:marBottom w:val="0"/>
      <w:divBdr>
        <w:top w:val="none" w:sz="0" w:space="0" w:color="auto"/>
        <w:left w:val="none" w:sz="0" w:space="0" w:color="auto"/>
        <w:bottom w:val="none" w:sz="0" w:space="0" w:color="auto"/>
        <w:right w:val="none" w:sz="0" w:space="0" w:color="auto"/>
      </w:divBdr>
      <w:divsChild>
        <w:div w:id="971062399">
          <w:marLeft w:val="0"/>
          <w:marRight w:val="0"/>
          <w:marTop w:val="0"/>
          <w:marBottom w:val="0"/>
          <w:divBdr>
            <w:top w:val="none" w:sz="0" w:space="0" w:color="auto"/>
            <w:left w:val="none" w:sz="0" w:space="0" w:color="auto"/>
            <w:bottom w:val="none" w:sz="0" w:space="0" w:color="auto"/>
            <w:right w:val="none" w:sz="0" w:space="0" w:color="auto"/>
          </w:divBdr>
          <w:divsChild>
            <w:div w:id="50153171">
              <w:marLeft w:val="0"/>
              <w:marRight w:val="0"/>
              <w:marTop w:val="0"/>
              <w:marBottom w:val="0"/>
              <w:divBdr>
                <w:top w:val="none" w:sz="0" w:space="0" w:color="auto"/>
                <w:left w:val="none" w:sz="0" w:space="0" w:color="auto"/>
                <w:bottom w:val="none" w:sz="0" w:space="0" w:color="auto"/>
                <w:right w:val="none" w:sz="0" w:space="0" w:color="auto"/>
              </w:divBdr>
            </w:div>
            <w:div w:id="187374976">
              <w:marLeft w:val="0"/>
              <w:marRight w:val="0"/>
              <w:marTop w:val="0"/>
              <w:marBottom w:val="0"/>
              <w:divBdr>
                <w:top w:val="none" w:sz="0" w:space="0" w:color="auto"/>
                <w:left w:val="none" w:sz="0" w:space="0" w:color="auto"/>
                <w:bottom w:val="none" w:sz="0" w:space="0" w:color="auto"/>
                <w:right w:val="none" w:sz="0" w:space="0" w:color="auto"/>
              </w:divBdr>
            </w:div>
            <w:div w:id="291207577">
              <w:marLeft w:val="0"/>
              <w:marRight w:val="0"/>
              <w:marTop w:val="0"/>
              <w:marBottom w:val="0"/>
              <w:divBdr>
                <w:top w:val="none" w:sz="0" w:space="0" w:color="auto"/>
                <w:left w:val="none" w:sz="0" w:space="0" w:color="auto"/>
                <w:bottom w:val="none" w:sz="0" w:space="0" w:color="auto"/>
                <w:right w:val="none" w:sz="0" w:space="0" w:color="auto"/>
              </w:divBdr>
            </w:div>
            <w:div w:id="346367440">
              <w:marLeft w:val="0"/>
              <w:marRight w:val="0"/>
              <w:marTop w:val="0"/>
              <w:marBottom w:val="0"/>
              <w:divBdr>
                <w:top w:val="none" w:sz="0" w:space="0" w:color="auto"/>
                <w:left w:val="none" w:sz="0" w:space="0" w:color="auto"/>
                <w:bottom w:val="none" w:sz="0" w:space="0" w:color="auto"/>
                <w:right w:val="none" w:sz="0" w:space="0" w:color="auto"/>
              </w:divBdr>
            </w:div>
            <w:div w:id="577831302">
              <w:marLeft w:val="0"/>
              <w:marRight w:val="0"/>
              <w:marTop w:val="0"/>
              <w:marBottom w:val="0"/>
              <w:divBdr>
                <w:top w:val="none" w:sz="0" w:space="0" w:color="auto"/>
                <w:left w:val="none" w:sz="0" w:space="0" w:color="auto"/>
                <w:bottom w:val="none" w:sz="0" w:space="0" w:color="auto"/>
                <w:right w:val="none" w:sz="0" w:space="0" w:color="auto"/>
              </w:divBdr>
            </w:div>
            <w:div w:id="687022135">
              <w:marLeft w:val="0"/>
              <w:marRight w:val="0"/>
              <w:marTop w:val="0"/>
              <w:marBottom w:val="0"/>
              <w:divBdr>
                <w:top w:val="none" w:sz="0" w:space="0" w:color="auto"/>
                <w:left w:val="none" w:sz="0" w:space="0" w:color="auto"/>
                <w:bottom w:val="none" w:sz="0" w:space="0" w:color="auto"/>
                <w:right w:val="none" w:sz="0" w:space="0" w:color="auto"/>
              </w:divBdr>
            </w:div>
            <w:div w:id="691566395">
              <w:marLeft w:val="0"/>
              <w:marRight w:val="0"/>
              <w:marTop w:val="0"/>
              <w:marBottom w:val="0"/>
              <w:divBdr>
                <w:top w:val="none" w:sz="0" w:space="0" w:color="auto"/>
                <w:left w:val="none" w:sz="0" w:space="0" w:color="auto"/>
                <w:bottom w:val="none" w:sz="0" w:space="0" w:color="auto"/>
                <w:right w:val="none" w:sz="0" w:space="0" w:color="auto"/>
              </w:divBdr>
            </w:div>
            <w:div w:id="971524656">
              <w:marLeft w:val="0"/>
              <w:marRight w:val="0"/>
              <w:marTop w:val="0"/>
              <w:marBottom w:val="0"/>
              <w:divBdr>
                <w:top w:val="none" w:sz="0" w:space="0" w:color="auto"/>
                <w:left w:val="none" w:sz="0" w:space="0" w:color="auto"/>
                <w:bottom w:val="none" w:sz="0" w:space="0" w:color="auto"/>
                <w:right w:val="none" w:sz="0" w:space="0" w:color="auto"/>
              </w:divBdr>
            </w:div>
            <w:div w:id="1019627986">
              <w:marLeft w:val="0"/>
              <w:marRight w:val="0"/>
              <w:marTop w:val="0"/>
              <w:marBottom w:val="0"/>
              <w:divBdr>
                <w:top w:val="none" w:sz="0" w:space="0" w:color="auto"/>
                <w:left w:val="none" w:sz="0" w:space="0" w:color="auto"/>
                <w:bottom w:val="none" w:sz="0" w:space="0" w:color="auto"/>
                <w:right w:val="none" w:sz="0" w:space="0" w:color="auto"/>
              </w:divBdr>
            </w:div>
            <w:div w:id="1108429194">
              <w:marLeft w:val="0"/>
              <w:marRight w:val="0"/>
              <w:marTop w:val="0"/>
              <w:marBottom w:val="0"/>
              <w:divBdr>
                <w:top w:val="none" w:sz="0" w:space="0" w:color="auto"/>
                <w:left w:val="none" w:sz="0" w:space="0" w:color="auto"/>
                <w:bottom w:val="none" w:sz="0" w:space="0" w:color="auto"/>
                <w:right w:val="none" w:sz="0" w:space="0" w:color="auto"/>
              </w:divBdr>
            </w:div>
            <w:div w:id="1148016203">
              <w:marLeft w:val="0"/>
              <w:marRight w:val="0"/>
              <w:marTop w:val="0"/>
              <w:marBottom w:val="0"/>
              <w:divBdr>
                <w:top w:val="none" w:sz="0" w:space="0" w:color="auto"/>
                <w:left w:val="none" w:sz="0" w:space="0" w:color="auto"/>
                <w:bottom w:val="none" w:sz="0" w:space="0" w:color="auto"/>
                <w:right w:val="none" w:sz="0" w:space="0" w:color="auto"/>
              </w:divBdr>
            </w:div>
            <w:div w:id="1193617781">
              <w:marLeft w:val="0"/>
              <w:marRight w:val="0"/>
              <w:marTop w:val="0"/>
              <w:marBottom w:val="0"/>
              <w:divBdr>
                <w:top w:val="none" w:sz="0" w:space="0" w:color="auto"/>
                <w:left w:val="none" w:sz="0" w:space="0" w:color="auto"/>
                <w:bottom w:val="none" w:sz="0" w:space="0" w:color="auto"/>
                <w:right w:val="none" w:sz="0" w:space="0" w:color="auto"/>
              </w:divBdr>
            </w:div>
            <w:div w:id="1234318985">
              <w:marLeft w:val="0"/>
              <w:marRight w:val="0"/>
              <w:marTop w:val="0"/>
              <w:marBottom w:val="0"/>
              <w:divBdr>
                <w:top w:val="none" w:sz="0" w:space="0" w:color="auto"/>
                <w:left w:val="none" w:sz="0" w:space="0" w:color="auto"/>
                <w:bottom w:val="none" w:sz="0" w:space="0" w:color="auto"/>
                <w:right w:val="none" w:sz="0" w:space="0" w:color="auto"/>
              </w:divBdr>
            </w:div>
            <w:div w:id="1251961225">
              <w:marLeft w:val="0"/>
              <w:marRight w:val="0"/>
              <w:marTop w:val="0"/>
              <w:marBottom w:val="0"/>
              <w:divBdr>
                <w:top w:val="none" w:sz="0" w:space="0" w:color="auto"/>
                <w:left w:val="none" w:sz="0" w:space="0" w:color="auto"/>
                <w:bottom w:val="none" w:sz="0" w:space="0" w:color="auto"/>
                <w:right w:val="none" w:sz="0" w:space="0" w:color="auto"/>
              </w:divBdr>
            </w:div>
            <w:div w:id="1517424232">
              <w:marLeft w:val="0"/>
              <w:marRight w:val="0"/>
              <w:marTop w:val="0"/>
              <w:marBottom w:val="0"/>
              <w:divBdr>
                <w:top w:val="none" w:sz="0" w:space="0" w:color="auto"/>
                <w:left w:val="none" w:sz="0" w:space="0" w:color="auto"/>
                <w:bottom w:val="none" w:sz="0" w:space="0" w:color="auto"/>
                <w:right w:val="none" w:sz="0" w:space="0" w:color="auto"/>
              </w:divBdr>
            </w:div>
            <w:div w:id="1597979155">
              <w:marLeft w:val="0"/>
              <w:marRight w:val="0"/>
              <w:marTop w:val="0"/>
              <w:marBottom w:val="0"/>
              <w:divBdr>
                <w:top w:val="none" w:sz="0" w:space="0" w:color="auto"/>
                <w:left w:val="none" w:sz="0" w:space="0" w:color="auto"/>
                <w:bottom w:val="none" w:sz="0" w:space="0" w:color="auto"/>
                <w:right w:val="none" w:sz="0" w:space="0" w:color="auto"/>
              </w:divBdr>
            </w:div>
            <w:div w:id="1655138813">
              <w:marLeft w:val="0"/>
              <w:marRight w:val="0"/>
              <w:marTop w:val="0"/>
              <w:marBottom w:val="0"/>
              <w:divBdr>
                <w:top w:val="none" w:sz="0" w:space="0" w:color="auto"/>
                <w:left w:val="none" w:sz="0" w:space="0" w:color="auto"/>
                <w:bottom w:val="none" w:sz="0" w:space="0" w:color="auto"/>
                <w:right w:val="none" w:sz="0" w:space="0" w:color="auto"/>
              </w:divBdr>
            </w:div>
            <w:div w:id="1960869660">
              <w:marLeft w:val="0"/>
              <w:marRight w:val="0"/>
              <w:marTop w:val="0"/>
              <w:marBottom w:val="0"/>
              <w:divBdr>
                <w:top w:val="none" w:sz="0" w:space="0" w:color="auto"/>
                <w:left w:val="none" w:sz="0" w:space="0" w:color="auto"/>
                <w:bottom w:val="none" w:sz="0" w:space="0" w:color="auto"/>
                <w:right w:val="none" w:sz="0" w:space="0" w:color="auto"/>
              </w:divBdr>
            </w:div>
            <w:div w:id="2057849806">
              <w:marLeft w:val="0"/>
              <w:marRight w:val="0"/>
              <w:marTop w:val="0"/>
              <w:marBottom w:val="0"/>
              <w:divBdr>
                <w:top w:val="none" w:sz="0" w:space="0" w:color="auto"/>
                <w:left w:val="none" w:sz="0" w:space="0" w:color="auto"/>
                <w:bottom w:val="none" w:sz="0" w:space="0" w:color="auto"/>
                <w:right w:val="none" w:sz="0" w:space="0" w:color="auto"/>
              </w:divBdr>
            </w:div>
          </w:divsChild>
        </w:div>
        <w:div w:id="1384719813">
          <w:marLeft w:val="0"/>
          <w:marRight w:val="0"/>
          <w:marTop w:val="0"/>
          <w:marBottom w:val="0"/>
          <w:divBdr>
            <w:top w:val="none" w:sz="0" w:space="0" w:color="auto"/>
            <w:left w:val="none" w:sz="0" w:space="0" w:color="auto"/>
            <w:bottom w:val="none" w:sz="0" w:space="0" w:color="auto"/>
            <w:right w:val="none" w:sz="0" w:space="0" w:color="auto"/>
          </w:divBdr>
          <w:divsChild>
            <w:div w:id="187257023">
              <w:marLeft w:val="0"/>
              <w:marRight w:val="0"/>
              <w:marTop w:val="0"/>
              <w:marBottom w:val="0"/>
              <w:divBdr>
                <w:top w:val="none" w:sz="0" w:space="0" w:color="auto"/>
                <w:left w:val="none" w:sz="0" w:space="0" w:color="auto"/>
                <w:bottom w:val="none" w:sz="0" w:space="0" w:color="auto"/>
                <w:right w:val="none" w:sz="0" w:space="0" w:color="auto"/>
              </w:divBdr>
            </w:div>
            <w:div w:id="630406013">
              <w:marLeft w:val="0"/>
              <w:marRight w:val="0"/>
              <w:marTop w:val="0"/>
              <w:marBottom w:val="0"/>
              <w:divBdr>
                <w:top w:val="none" w:sz="0" w:space="0" w:color="auto"/>
                <w:left w:val="none" w:sz="0" w:space="0" w:color="auto"/>
                <w:bottom w:val="none" w:sz="0" w:space="0" w:color="auto"/>
                <w:right w:val="none" w:sz="0" w:space="0" w:color="auto"/>
              </w:divBdr>
            </w:div>
            <w:div w:id="918364138">
              <w:marLeft w:val="0"/>
              <w:marRight w:val="0"/>
              <w:marTop w:val="0"/>
              <w:marBottom w:val="0"/>
              <w:divBdr>
                <w:top w:val="none" w:sz="0" w:space="0" w:color="auto"/>
                <w:left w:val="none" w:sz="0" w:space="0" w:color="auto"/>
                <w:bottom w:val="none" w:sz="0" w:space="0" w:color="auto"/>
                <w:right w:val="none" w:sz="0" w:space="0" w:color="auto"/>
              </w:divBdr>
            </w:div>
            <w:div w:id="1155613129">
              <w:marLeft w:val="0"/>
              <w:marRight w:val="0"/>
              <w:marTop w:val="0"/>
              <w:marBottom w:val="0"/>
              <w:divBdr>
                <w:top w:val="none" w:sz="0" w:space="0" w:color="auto"/>
                <w:left w:val="none" w:sz="0" w:space="0" w:color="auto"/>
                <w:bottom w:val="none" w:sz="0" w:space="0" w:color="auto"/>
                <w:right w:val="none" w:sz="0" w:space="0" w:color="auto"/>
              </w:divBdr>
            </w:div>
            <w:div w:id="1398473408">
              <w:marLeft w:val="0"/>
              <w:marRight w:val="0"/>
              <w:marTop w:val="0"/>
              <w:marBottom w:val="0"/>
              <w:divBdr>
                <w:top w:val="none" w:sz="0" w:space="0" w:color="auto"/>
                <w:left w:val="none" w:sz="0" w:space="0" w:color="auto"/>
                <w:bottom w:val="none" w:sz="0" w:space="0" w:color="auto"/>
                <w:right w:val="none" w:sz="0" w:space="0" w:color="auto"/>
              </w:divBdr>
            </w:div>
            <w:div w:id="1456177080">
              <w:marLeft w:val="0"/>
              <w:marRight w:val="0"/>
              <w:marTop w:val="0"/>
              <w:marBottom w:val="0"/>
              <w:divBdr>
                <w:top w:val="none" w:sz="0" w:space="0" w:color="auto"/>
                <w:left w:val="none" w:sz="0" w:space="0" w:color="auto"/>
                <w:bottom w:val="none" w:sz="0" w:space="0" w:color="auto"/>
                <w:right w:val="none" w:sz="0" w:space="0" w:color="auto"/>
              </w:divBdr>
            </w:div>
            <w:div w:id="1536848256">
              <w:marLeft w:val="0"/>
              <w:marRight w:val="0"/>
              <w:marTop w:val="0"/>
              <w:marBottom w:val="0"/>
              <w:divBdr>
                <w:top w:val="none" w:sz="0" w:space="0" w:color="auto"/>
                <w:left w:val="none" w:sz="0" w:space="0" w:color="auto"/>
                <w:bottom w:val="none" w:sz="0" w:space="0" w:color="auto"/>
                <w:right w:val="none" w:sz="0" w:space="0" w:color="auto"/>
              </w:divBdr>
            </w:div>
            <w:div w:id="1717730145">
              <w:marLeft w:val="0"/>
              <w:marRight w:val="0"/>
              <w:marTop w:val="0"/>
              <w:marBottom w:val="0"/>
              <w:divBdr>
                <w:top w:val="none" w:sz="0" w:space="0" w:color="auto"/>
                <w:left w:val="none" w:sz="0" w:space="0" w:color="auto"/>
                <w:bottom w:val="none" w:sz="0" w:space="0" w:color="auto"/>
                <w:right w:val="none" w:sz="0" w:space="0" w:color="auto"/>
              </w:divBdr>
            </w:div>
            <w:div w:id="1833520755">
              <w:marLeft w:val="0"/>
              <w:marRight w:val="0"/>
              <w:marTop w:val="0"/>
              <w:marBottom w:val="0"/>
              <w:divBdr>
                <w:top w:val="none" w:sz="0" w:space="0" w:color="auto"/>
                <w:left w:val="none" w:sz="0" w:space="0" w:color="auto"/>
                <w:bottom w:val="none" w:sz="0" w:space="0" w:color="auto"/>
                <w:right w:val="none" w:sz="0" w:space="0" w:color="auto"/>
              </w:divBdr>
            </w:div>
            <w:div w:id="1951430336">
              <w:marLeft w:val="0"/>
              <w:marRight w:val="0"/>
              <w:marTop w:val="0"/>
              <w:marBottom w:val="0"/>
              <w:divBdr>
                <w:top w:val="none" w:sz="0" w:space="0" w:color="auto"/>
                <w:left w:val="none" w:sz="0" w:space="0" w:color="auto"/>
                <w:bottom w:val="none" w:sz="0" w:space="0" w:color="auto"/>
                <w:right w:val="none" w:sz="0" w:space="0" w:color="auto"/>
              </w:divBdr>
            </w:div>
            <w:div w:id="208332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1F11E61BF4994DB424AE7B22D783F8" ma:contentTypeVersion="14" ma:contentTypeDescription="Create a new document." ma:contentTypeScope="" ma:versionID="3baa7396f6c015466f497270769b2355">
  <xsd:schema xmlns:xsd="http://www.w3.org/2001/XMLSchema" xmlns:xs="http://www.w3.org/2001/XMLSchema" xmlns:p="http://schemas.microsoft.com/office/2006/metadata/properties" xmlns:ns2="6a610205-fe2a-4d82-b916-e556642417d4" xmlns:ns3="c1d0d81f-541b-4ef2-97e8-ec5c56301cfe" targetNamespace="http://schemas.microsoft.com/office/2006/metadata/properties" ma:root="true" ma:fieldsID="d8fb3c61a571c020f24549a9ee8d38ca" ns2:_="" ns3:_="">
    <xsd:import namespace="6a610205-fe2a-4d82-b916-e556642417d4"/>
    <xsd:import namespace="c1d0d81f-541b-4ef2-97e8-ec5c56301cf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610205-fe2a-4d82-b916-e556642417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3410900-9c73-471f-8e26-db9e9ce5fe2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d0d81f-541b-4ef2-97e8-ec5c56301cf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9c480cc-89ae-4009-91bf-ee294391595b}" ma:internalName="TaxCatchAll" ma:showField="CatchAllData" ma:web="c1d0d81f-541b-4ef2-97e8-ec5c56301c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1d0d81f-541b-4ef2-97e8-ec5c56301cfe" xsi:nil="true"/>
    <lcf76f155ced4ddcb4097134ff3c332f xmlns="6a610205-fe2a-4d82-b916-e556642417d4">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66852B-3A84-4A8D-8D1F-E8F280EAFD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610205-fe2a-4d82-b916-e556642417d4"/>
    <ds:schemaRef ds:uri="c1d0d81f-541b-4ef2-97e8-ec5c56301c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AB112A-4BE6-4CA7-8068-CE49A18B2ABB}">
  <ds:schemaRefs>
    <ds:schemaRef ds:uri="http://schemas.microsoft.com/sharepoint/v3/contenttype/forms"/>
  </ds:schemaRefs>
</ds:datastoreItem>
</file>

<file path=customXml/itemProps3.xml><?xml version="1.0" encoding="utf-8"?>
<ds:datastoreItem xmlns:ds="http://schemas.openxmlformats.org/officeDocument/2006/customXml" ds:itemID="{458F00E1-A777-4228-8E8A-A429BE35AAC0}">
  <ds:schemaRefs>
    <ds:schemaRef ds:uri="http://schemas.microsoft.com/office/2006/metadata/properties"/>
    <ds:schemaRef ds:uri="http://schemas.microsoft.com/office/infopath/2007/PartnerControls"/>
    <ds:schemaRef ds:uri="c1d0d81f-541b-4ef2-97e8-ec5c56301cfe"/>
    <ds:schemaRef ds:uri="6a610205-fe2a-4d82-b916-e556642417d4"/>
  </ds:schemaRefs>
</ds:datastoreItem>
</file>

<file path=customXml/itemProps4.xml><?xml version="1.0" encoding="utf-8"?>
<ds:datastoreItem xmlns:ds="http://schemas.openxmlformats.org/officeDocument/2006/customXml" ds:itemID="{9417DCB2-A81D-4F4C-B499-0FE105CD3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18</Pages>
  <Words>7221</Words>
  <Characters>41166</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Jenica Cormier</dc:creator>
  <cp:keywords/>
  <dc:description/>
  <cp:lastModifiedBy>Jenica Cormier</cp:lastModifiedBy>
  <cp:revision>2</cp:revision>
  <dcterms:created xsi:type="dcterms:W3CDTF">2025-08-25T17:31:00Z</dcterms:created>
  <dcterms:modified xsi:type="dcterms:W3CDTF">2025-08-25T17:31:00Z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0x010100091F11E61BF4994DB424AE7B22D783F8</vt:lpwstr>
  </property>
  <property fmtid="{D5CDD505-2E9C-101B-9397-08002B2CF9AE}" pid="3" name="MediaServiceImageTags">
    <vt:lpwstr/>
  </property>
</Properties>
</file>